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C89D3" w14:textId="77777777" w:rsidR="00CB2AE8" w:rsidRPr="003920A7" w:rsidRDefault="00CB2AE8" w:rsidP="003920A7">
      <w:pPr>
        <w:spacing w:line="480" w:lineRule="auto"/>
        <w:jc w:val="center"/>
        <w:rPr>
          <w:rFonts w:ascii="Times New Roman" w:hAnsi="Times New Roman" w:cs="Times New Roman"/>
          <w:b/>
          <w:sz w:val="24"/>
          <w:szCs w:val="24"/>
        </w:rPr>
      </w:pPr>
    </w:p>
    <w:p w14:paraId="456AC0FB" w14:textId="77777777" w:rsidR="003920A7" w:rsidRPr="003920A7" w:rsidRDefault="003920A7" w:rsidP="003920A7">
      <w:pPr>
        <w:spacing w:line="480" w:lineRule="auto"/>
        <w:jc w:val="center"/>
        <w:rPr>
          <w:rFonts w:ascii="Times New Roman" w:hAnsi="Times New Roman" w:cs="Times New Roman"/>
          <w:b/>
          <w:sz w:val="24"/>
          <w:szCs w:val="24"/>
        </w:rPr>
      </w:pPr>
    </w:p>
    <w:p w14:paraId="2B7A396C" w14:textId="77777777" w:rsidR="003920A7" w:rsidRPr="003920A7" w:rsidRDefault="003920A7" w:rsidP="003920A7">
      <w:pPr>
        <w:spacing w:line="480" w:lineRule="auto"/>
        <w:jc w:val="center"/>
        <w:rPr>
          <w:rFonts w:ascii="Times New Roman" w:hAnsi="Times New Roman" w:cs="Times New Roman"/>
          <w:b/>
          <w:sz w:val="24"/>
          <w:szCs w:val="24"/>
        </w:rPr>
      </w:pPr>
    </w:p>
    <w:p w14:paraId="0AF9AEB7" w14:textId="77777777" w:rsidR="003920A7" w:rsidRPr="003920A7" w:rsidRDefault="003920A7" w:rsidP="003920A7">
      <w:pPr>
        <w:spacing w:line="480" w:lineRule="auto"/>
        <w:jc w:val="center"/>
        <w:rPr>
          <w:rFonts w:ascii="Times New Roman" w:hAnsi="Times New Roman" w:cs="Times New Roman"/>
          <w:b/>
          <w:sz w:val="24"/>
          <w:szCs w:val="24"/>
        </w:rPr>
      </w:pPr>
    </w:p>
    <w:p w14:paraId="04004D88" w14:textId="34504A0A" w:rsidR="00CB2AE8" w:rsidRPr="003920A7" w:rsidRDefault="003920A7" w:rsidP="003920A7">
      <w:pPr>
        <w:spacing w:line="480" w:lineRule="auto"/>
        <w:jc w:val="center"/>
        <w:rPr>
          <w:rFonts w:ascii="Times New Roman" w:hAnsi="Times New Roman" w:cs="Times New Roman"/>
          <w:sz w:val="24"/>
          <w:szCs w:val="24"/>
        </w:rPr>
      </w:pPr>
      <w:bookmarkStart w:id="0" w:name="_Hlk5011801"/>
      <w:r w:rsidRPr="003920A7">
        <w:rPr>
          <w:rFonts w:ascii="Times New Roman" w:hAnsi="Times New Roman" w:cs="Times New Roman"/>
          <w:sz w:val="24"/>
          <w:szCs w:val="24"/>
        </w:rPr>
        <w:t>Students Perception of t</w:t>
      </w:r>
      <w:r w:rsidR="00F806F9" w:rsidRPr="003920A7">
        <w:rPr>
          <w:rFonts w:ascii="Times New Roman" w:hAnsi="Times New Roman" w:cs="Times New Roman"/>
          <w:sz w:val="24"/>
          <w:szCs w:val="24"/>
        </w:rPr>
        <w:t>he Sense of Belonging in Social Work Online Education</w:t>
      </w:r>
    </w:p>
    <w:bookmarkEnd w:id="0"/>
    <w:p w14:paraId="1AAB00C6" w14:textId="77777777" w:rsidR="00CB2AE8" w:rsidRPr="003920A7" w:rsidRDefault="00CB2AE8"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 xml:space="preserve">Student’s Name </w:t>
      </w:r>
    </w:p>
    <w:p w14:paraId="2D495F68" w14:textId="77777777" w:rsidR="00CB2AE8" w:rsidRPr="003920A7" w:rsidRDefault="00CB2AE8"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 xml:space="preserve">Instructor’s Name </w:t>
      </w:r>
    </w:p>
    <w:p w14:paraId="72DDEA73" w14:textId="77777777" w:rsidR="00CB2AE8" w:rsidRPr="003920A7" w:rsidRDefault="00CB2AE8"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 xml:space="preserve">Date </w:t>
      </w:r>
    </w:p>
    <w:p w14:paraId="46783D88" w14:textId="77777777" w:rsidR="00CB2AE8" w:rsidRPr="003920A7" w:rsidRDefault="00CB2AE8" w:rsidP="003920A7">
      <w:pPr>
        <w:spacing w:line="480" w:lineRule="auto"/>
        <w:rPr>
          <w:rFonts w:ascii="Times New Roman" w:hAnsi="Times New Roman" w:cs="Times New Roman"/>
          <w:b/>
          <w:sz w:val="24"/>
          <w:szCs w:val="24"/>
        </w:rPr>
      </w:pPr>
    </w:p>
    <w:p w14:paraId="0DDD58B6" w14:textId="77777777" w:rsidR="00CB2AE8" w:rsidRPr="003920A7" w:rsidRDefault="00CB2AE8" w:rsidP="003920A7">
      <w:pPr>
        <w:spacing w:line="480" w:lineRule="auto"/>
        <w:rPr>
          <w:rFonts w:ascii="Times New Roman" w:hAnsi="Times New Roman" w:cs="Times New Roman"/>
          <w:b/>
          <w:sz w:val="24"/>
          <w:szCs w:val="24"/>
        </w:rPr>
      </w:pPr>
    </w:p>
    <w:p w14:paraId="7FA0EA79" w14:textId="77777777" w:rsidR="00CB2AE8" w:rsidRPr="003920A7" w:rsidRDefault="00CB2AE8" w:rsidP="003920A7">
      <w:pPr>
        <w:spacing w:line="480" w:lineRule="auto"/>
        <w:rPr>
          <w:rFonts w:ascii="Times New Roman" w:hAnsi="Times New Roman" w:cs="Times New Roman"/>
          <w:b/>
          <w:sz w:val="24"/>
          <w:szCs w:val="24"/>
        </w:rPr>
      </w:pPr>
    </w:p>
    <w:p w14:paraId="5B50122D" w14:textId="77777777" w:rsidR="00CB2AE8" w:rsidRPr="003920A7" w:rsidRDefault="00CB2AE8" w:rsidP="003920A7">
      <w:pPr>
        <w:spacing w:line="480" w:lineRule="auto"/>
        <w:rPr>
          <w:rFonts w:ascii="Times New Roman" w:hAnsi="Times New Roman" w:cs="Times New Roman"/>
          <w:b/>
          <w:sz w:val="24"/>
          <w:szCs w:val="24"/>
        </w:rPr>
      </w:pPr>
    </w:p>
    <w:p w14:paraId="29D629AE" w14:textId="77777777" w:rsidR="00CB2AE8" w:rsidRPr="003920A7" w:rsidRDefault="00CB2AE8" w:rsidP="003920A7">
      <w:pPr>
        <w:spacing w:line="480" w:lineRule="auto"/>
        <w:rPr>
          <w:rFonts w:ascii="Times New Roman" w:eastAsia="Calibri" w:hAnsi="Times New Roman" w:cs="Times New Roman"/>
          <w:bCs/>
          <w:color w:val="000000"/>
          <w:sz w:val="24"/>
          <w:szCs w:val="24"/>
          <w:u w:color="000000"/>
        </w:rPr>
      </w:pPr>
      <w:r w:rsidRPr="003920A7">
        <w:rPr>
          <w:rFonts w:ascii="Times New Roman" w:hAnsi="Times New Roman" w:cs="Times New Roman"/>
          <w:bCs/>
          <w:sz w:val="24"/>
          <w:szCs w:val="24"/>
        </w:rPr>
        <w:br w:type="page"/>
      </w:r>
    </w:p>
    <w:p w14:paraId="1809D02E" w14:textId="4B75A591" w:rsidR="00D748E7"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lastRenderedPageBreak/>
        <w:t>Students Perception of t</w:t>
      </w:r>
      <w:r w:rsidR="00D748E7" w:rsidRPr="003920A7">
        <w:rPr>
          <w:rFonts w:ascii="Times New Roman" w:hAnsi="Times New Roman" w:cs="Times New Roman"/>
          <w:sz w:val="24"/>
          <w:szCs w:val="24"/>
        </w:rPr>
        <w:t>he Sense of Belonging in Social Work Online Education</w:t>
      </w:r>
    </w:p>
    <w:p w14:paraId="4B8431A1"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Chapter 3: Quantitative Research Methodology</w:t>
      </w:r>
    </w:p>
    <w:p w14:paraId="2970BAD1"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Introduction</w:t>
      </w:r>
    </w:p>
    <w:p w14:paraId="64BBA8C8" w14:textId="12321D38" w:rsidR="00346499"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The review</w:t>
      </w:r>
      <w:r w:rsidR="003A63C8">
        <w:rPr>
          <w:rFonts w:ascii="Times New Roman" w:hAnsi="Times New Roman" w:cs="Times New Roman"/>
          <w:sz w:val="24"/>
          <w:szCs w:val="24"/>
        </w:rPr>
        <w:t xml:space="preserve"> of literature</w:t>
      </w:r>
      <w:r w:rsidRPr="003920A7">
        <w:rPr>
          <w:rFonts w:ascii="Times New Roman" w:hAnsi="Times New Roman" w:cs="Times New Roman"/>
          <w:sz w:val="24"/>
          <w:szCs w:val="24"/>
        </w:rPr>
        <w:t xml:space="preserve"> in Chapter 2 on students’ perceptions of online social work education clearly discussed the significance and importance of online programs in higher education. These two fields, the field of student’s perceptions of online social work education and online programs in higher education</w:t>
      </w:r>
      <w:r w:rsidR="00D748E7" w:rsidRPr="003920A7">
        <w:rPr>
          <w:rFonts w:ascii="Times New Roman" w:hAnsi="Times New Roman" w:cs="Times New Roman"/>
          <w:sz w:val="24"/>
          <w:szCs w:val="24"/>
        </w:rPr>
        <w:t xml:space="preserve"> which was</w:t>
      </w:r>
      <w:r w:rsidRPr="003920A7">
        <w:rPr>
          <w:rFonts w:ascii="Times New Roman" w:hAnsi="Times New Roman" w:cs="Times New Roman"/>
          <w:sz w:val="24"/>
          <w:szCs w:val="24"/>
        </w:rPr>
        <w:t xml:space="preserve"> covered in Chapter 1,</w:t>
      </w:r>
      <w:r w:rsidR="00D748E7" w:rsidRPr="003920A7">
        <w:rPr>
          <w:rFonts w:ascii="Times New Roman" w:hAnsi="Times New Roman" w:cs="Times New Roman"/>
          <w:sz w:val="24"/>
          <w:szCs w:val="24"/>
        </w:rPr>
        <w:t xml:space="preserve"> will</w:t>
      </w:r>
      <w:r w:rsidRPr="003920A7">
        <w:rPr>
          <w:rFonts w:ascii="Times New Roman" w:hAnsi="Times New Roman" w:cs="Times New Roman"/>
          <w:sz w:val="24"/>
          <w:szCs w:val="24"/>
        </w:rPr>
        <w:t xml:space="preserve"> give the underlying basis </w:t>
      </w:r>
      <w:r w:rsidR="00D748E7" w:rsidRPr="003920A7">
        <w:rPr>
          <w:rFonts w:ascii="Times New Roman" w:hAnsi="Times New Roman" w:cs="Times New Roman"/>
          <w:sz w:val="24"/>
          <w:szCs w:val="24"/>
        </w:rPr>
        <w:t xml:space="preserve">which will be </w:t>
      </w:r>
      <w:r w:rsidRPr="003920A7">
        <w:rPr>
          <w:rFonts w:ascii="Times New Roman" w:hAnsi="Times New Roman" w:cs="Times New Roman"/>
          <w:sz w:val="24"/>
          <w:szCs w:val="24"/>
        </w:rPr>
        <w:t xml:space="preserve">applied in the research methodology for this dissertation. These two crucial fields </w:t>
      </w:r>
      <w:r w:rsidR="00D748E7" w:rsidRPr="003920A7">
        <w:rPr>
          <w:rFonts w:ascii="Times New Roman" w:hAnsi="Times New Roman" w:cs="Times New Roman"/>
          <w:sz w:val="24"/>
          <w:szCs w:val="24"/>
        </w:rPr>
        <w:t>will</w:t>
      </w:r>
      <w:r w:rsidRPr="003920A7">
        <w:rPr>
          <w:rFonts w:ascii="Times New Roman" w:hAnsi="Times New Roman" w:cs="Times New Roman"/>
          <w:sz w:val="24"/>
          <w:szCs w:val="24"/>
        </w:rPr>
        <w:t xml:space="preserve"> provid</w:t>
      </w:r>
      <w:r w:rsidR="00D748E7" w:rsidRPr="003920A7">
        <w:rPr>
          <w:rFonts w:ascii="Times New Roman" w:hAnsi="Times New Roman" w:cs="Times New Roman"/>
          <w:sz w:val="24"/>
          <w:szCs w:val="24"/>
        </w:rPr>
        <w:t>e</w:t>
      </w:r>
      <w:r w:rsidRPr="003920A7">
        <w:rPr>
          <w:rFonts w:ascii="Times New Roman" w:hAnsi="Times New Roman" w:cs="Times New Roman"/>
          <w:sz w:val="24"/>
          <w:szCs w:val="24"/>
        </w:rPr>
        <w:t xml:space="preserve"> the research </w:t>
      </w:r>
      <w:r w:rsidR="00D748E7" w:rsidRPr="003920A7">
        <w:rPr>
          <w:rFonts w:ascii="Times New Roman" w:hAnsi="Times New Roman" w:cs="Times New Roman"/>
          <w:sz w:val="24"/>
          <w:szCs w:val="24"/>
        </w:rPr>
        <w:t xml:space="preserve">with </w:t>
      </w:r>
      <w:r w:rsidRPr="003920A7">
        <w:rPr>
          <w:rFonts w:ascii="Times New Roman" w:hAnsi="Times New Roman" w:cs="Times New Roman"/>
          <w:sz w:val="24"/>
          <w:szCs w:val="24"/>
        </w:rPr>
        <w:t xml:space="preserve">breadth and depth, as well as bringing shape to the design of this </w:t>
      </w:r>
      <w:r w:rsidR="003A63C8">
        <w:rPr>
          <w:rFonts w:ascii="Times New Roman" w:hAnsi="Times New Roman" w:cs="Times New Roman"/>
          <w:sz w:val="24"/>
          <w:szCs w:val="24"/>
        </w:rPr>
        <w:t>research study proposal</w:t>
      </w:r>
      <w:r w:rsidRPr="003920A7">
        <w:rPr>
          <w:rFonts w:ascii="Times New Roman" w:hAnsi="Times New Roman" w:cs="Times New Roman"/>
          <w:sz w:val="24"/>
          <w:szCs w:val="24"/>
        </w:rPr>
        <w:t xml:space="preserve">. </w:t>
      </w:r>
      <w:r w:rsidR="00D748E7" w:rsidRPr="003920A7">
        <w:rPr>
          <w:rFonts w:ascii="Times New Roman" w:hAnsi="Times New Roman" w:cs="Times New Roman"/>
          <w:sz w:val="24"/>
          <w:szCs w:val="24"/>
        </w:rPr>
        <w:t xml:space="preserve">The aim of this </w:t>
      </w:r>
      <w:r w:rsidR="003A63C8">
        <w:rPr>
          <w:rFonts w:ascii="Times New Roman" w:hAnsi="Times New Roman" w:cs="Times New Roman"/>
          <w:sz w:val="24"/>
          <w:szCs w:val="24"/>
        </w:rPr>
        <w:t>study</w:t>
      </w:r>
      <w:r w:rsidR="00D748E7" w:rsidRPr="003920A7">
        <w:rPr>
          <w:rFonts w:ascii="Times New Roman" w:hAnsi="Times New Roman" w:cs="Times New Roman"/>
          <w:sz w:val="24"/>
          <w:szCs w:val="24"/>
        </w:rPr>
        <w:t xml:space="preserve"> is to </w:t>
      </w:r>
      <w:r w:rsidR="003A63C8">
        <w:rPr>
          <w:rFonts w:ascii="Times New Roman" w:hAnsi="Times New Roman" w:cs="Times New Roman"/>
          <w:sz w:val="24"/>
          <w:szCs w:val="24"/>
        </w:rPr>
        <w:t>comprehend</w:t>
      </w:r>
      <w:r w:rsidR="00D748E7" w:rsidRPr="003920A7">
        <w:rPr>
          <w:rFonts w:ascii="Times New Roman" w:hAnsi="Times New Roman" w:cs="Times New Roman"/>
          <w:sz w:val="24"/>
          <w:szCs w:val="24"/>
        </w:rPr>
        <w:t xml:space="preserve"> students’ perception of the sense of belonging in social work online education. </w:t>
      </w:r>
      <w:r w:rsidRPr="003920A7">
        <w:rPr>
          <w:rFonts w:ascii="Times New Roman" w:hAnsi="Times New Roman" w:cs="Times New Roman"/>
          <w:sz w:val="24"/>
          <w:szCs w:val="24"/>
        </w:rPr>
        <w:t xml:space="preserve">According to </w:t>
      </w:r>
      <w:r w:rsidRPr="003920A7">
        <w:rPr>
          <w:rFonts w:ascii="Times New Roman" w:hAnsi="Times New Roman" w:cs="Times New Roman"/>
          <w:color w:val="222222"/>
          <w:sz w:val="24"/>
          <w:szCs w:val="24"/>
          <w:shd w:val="clear" w:color="auto" w:fill="FFFFFF"/>
        </w:rPr>
        <w:t xml:space="preserve">McCusker &amp; Gunaydin (2015), </w:t>
      </w:r>
      <w:r w:rsidRPr="003920A7">
        <w:rPr>
          <w:rFonts w:ascii="Times New Roman" w:hAnsi="Times New Roman" w:cs="Times New Roman"/>
          <w:sz w:val="24"/>
          <w:szCs w:val="24"/>
        </w:rPr>
        <w:t>research methodology refers to the procedure employed in the collection of data and information which is use</w:t>
      </w:r>
      <w:r w:rsidR="00306351" w:rsidRPr="003920A7">
        <w:rPr>
          <w:rFonts w:ascii="Times New Roman" w:hAnsi="Times New Roman" w:cs="Times New Roman"/>
          <w:sz w:val="24"/>
          <w:szCs w:val="24"/>
        </w:rPr>
        <w:t>d</w:t>
      </w:r>
      <w:r w:rsidRPr="003920A7">
        <w:rPr>
          <w:rFonts w:ascii="Times New Roman" w:hAnsi="Times New Roman" w:cs="Times New Roman"/>
          <w:sz w:val="24"/>
          <w:szCs w:val="24"/>
        </w:rPr>
        <w:t xml:space="preserve"> in decision making in businesses. This chapter</w:t>
      </w:r>
      <w:r w:rsidR="00306351" w:rsidRPr="003920A7">
        <w:rPr>
          <w:rFonts w:ascii="Times New Roman" w:hAnsi="Times New Roman" w:cs="Times New Roman"/>
          <w:sz w:val="24"/>
          <w:szCs w:val="24"/>
        </w:rPr>
        <w:t xml:space="preserve"> will</w:t>
      </w:r>
      <w:r w:rsidRPr="003920A7">
        <w:rPr>
          <w:rFonts w:ascii="Times New Roman" w:hAnsi="Times New Roman" w:cs="Times New Roman"/>
          <w:sz w:val="24"/>
          <w:szCs w:val="24"/>
        </w:rPr>
        <w:t xml:space="preserve"> explore the</w:t>
      </w:r>
      <w:r w:rsidR="00346499" w:rsidRPr="003920A7">
        <w:rPr>
          <w:rFonts w:ascii="Times New Roman" w:hAnsi="Times New Roman" w:cs="Times New Roman"/>
          <w:sz w:val="24"/>
          <w:szCs w:val="24"/>
        </w:rPr>
        <w:t xml:space="preserve"> topic by handling</w:t>
      </w:r>
      <w:r w:rsidRPr="003920A7">
        <w:rPr>
          <w:rFonts w:ascii="Times New Roman" w:hAnsi="Times New Roman" w:cs="Times New Roman"/>
          <w:sz w:val="24"/>
          <w:szCs w:val="24"/>
        </w:rPr>
        <w:t xml:space="preserve"> methods and procedures</w:t>
      </w:r>
      <w:r w:rsidR="00306351" w:rsidRPr="003920A7">
        <w:rPr>
          <w:rFonts w:ascii="Times New Roman" w:hAnsi="Times New Roman" w:cs="Times New Roman"/>
          <w:sz w:val="24"/>
          <w:szCs w:val="24"/>
        </w:rPr>
        <w:t xml:space="preserve"> that will be</w:t>
      </w:r>
      <w:r w:rsidRPr="003920A7">
        <w:rPr>
          <w:rFonts w:ascii="Times New Roman" w:hAnsi="Times New Roman" w:cs="Times New Roman"/>
          <w:sz w:val="24"/>
          <w:szCs w:val="24"/>
        </w:rPr>
        <w:t xml:space="preserve"> used such as research </w:t>
      </w:r>
      <w:r w:rsidR="00346499" w:rsidRPr="003920A7">
        <w:rPr>
          <w:rFonts w:ascii="Times New Roman" w:hAnsi="Times New Roman" w:cs="Times New Roman"/>
          <w:sz w:val="24"/>
          <w:szCs w:val="24"/>
        </w:rPr>
        <w:t>participants,</w:t>
      </w:r>
      <w:r w:rsidR="003A63C8">
        <w:rPr>
          <w:rFonts w:ascii="Times New Roman" w:hAnsi="Times New Roman" w:cs="Times New Roman"/>
          <w:sz w:val="24"/>
          <w:szCs w:val="24"/>
        </w:rPr>
        <w:t xml:space="preserve"> research design, </w:t>
      </w:r>
      <w:r w:rsidR="003A63C8" w:rsidRPr="003A63C8">
        <w:rPr>
          <w:rFonts w:ascii="Times New Roman" w:hAnsi="Times New Roman" w:cs="Times New Roman"/>
          <w:sz w:val="24"/>
          <w:szCs w:val="24"/>
        </w:rPr>
        <w:t>data collection</w:t>
      </w:r>
      <w:r w:rsidR="003A63C8">
        <w:rPr>
          <w:rFonts w:ascii="Times New Roman" w:hAnsi="Times New Roman" w:cs="Times New Roman"/>
          <w:sz w:val="24"/>
          <w:szCs w:val="24"/>
        </w:rPr>
        <w:t xml:space="preserve">, </w:t>
      </w:r>
      <w:r w:rsidR="00346499" w:rsidRPr="003920A7">
        <w:rPr>
          <w:rFonts w:ascii="Times New Roman" w:hAnsi="Times New Roman" w:cs="Times New Roman"/>
          <w:sz w:val="24"/>
          <w:szCs w:val="24"/>
        </w:rPr>
        <w:t>instrumentation, as well as data analysis</w:t>
      </w:r>
      <w:r w:rsidRPr="003920A7">
        <w:rPr>
          <w:rFonts w:ascii="Times New Roman" w:hAnsi="Times New Roman" w:cs="Times New Roman"/>
          <w:sz w:val="24"/>
          <w:szCs w:val="24"/>
        </w:rPr>
        <w:t xml:space="preserve">. </w:t>
      </w:r>
      <w:r w:rsidR="00346499" w:rsidRPr="003920A7">
        <w:rPr>
          <w:rFonts w:ascii="Times New Roman" w:hAnsi="Times New Roman" w:cs="Times New Roman"/>
          <w:sz w:val="24"/>
          <w:szCs w:val="24"/>
        </w:rPr>
        <w:t xml:space="preserve">This research study will </w:t>
      </w:r>
      <w:r w:rsidR="000351B3" w:rsidRPr="003920A7">
        <w:rPr>
          <w:rFonts w:ascii="Times New Roman" w:hAnsi="Times New Roman" w:cs="Times New Roman"/>
          <w:sz w:val="24"/>
          <w:szCs w:val="24"/>
        </w:rPr>
        <w:t>dig into the following queries:</w:t>
      </w:r>
    </w:p>
    <w:p w14:paraId="0E46FE17" w14:textId="77777777" w:rsidR="000351B3" w:rsidRPr="003920A7" w:rsidRDefault="000351B3" w:rsidP="003920A7">
      <w:pPr>
        <w:pStyle w:val="ListParagraph"/>
        <w:numPr>
          <w:ilvl w:val="0"/>
          <w:numId w:val="1"/>
        </w:numPr>
        <w:spacing w:line="480" w:lineRule="auto"/>
        <w:rPr>
          <w:rFonts w:ascii="Times New Roman" w:hAnsi="Times New Roman" w:cs="Times New Roman"/>
          <w:sz w:val="24"/>
          <w:szCs w:val="24"/>
        </w:rPr>
      </w:pPr>
      <w:r w:rsidRPr="003920A7">
        <w:rPr>
          <w:rFonts w:ascii="Times New Roman" w:hAnsi="Times New Roman" w:cs="Times New Roman"/>
          <w:sz w:val="24"/>
          <w:szCs w:val="24"/>
        </w:rPr>
        <w:t>What factors promote attitude of students’ perception of the sense of belonging in social work online education.</w:t>
      </w:r>
    </w:p>
    <w:p w14:paraId="548E6E61" w14:textId="77777777" w:rsidR="000351B3" w:rsidRPr="003920A7" w:rsidRDefault="000351B3" w:rsidP="003920A7">
      <w:pPr>
        <w:pStyle w:val="ListParagraph"/>
        <w:numPr>
          <w:ilvl w:val="0"/>
          <w:numId w:val="1"/>
        </w:numPr>
        <w:spacing w:line="480" w:lineRule="auto"/>
        <w:rPr>
          <w:rFonts w:ascii="Times New Roman" w:hAnsi="Times New Roman" w:cs="Times New Roman"/>
          <w:sz w:val="24"/>
          <w:szCs w:val="24"/>
        </w:rPr>
      </w:pPr>
      <w:r w:rsidRPr="003920A7">
        <w:rPr>
          <w:rFonts w:ascii="Times New Roman" w:hAnsi="Times New Roman" w:cs="Times New Roman"/>
          <w:sz w:val="24"/>
          <w:szCs w:val="24"/>
        </w:rPr>
        <w:t>What factors lead to negative attitude of students’ perception of the sense of belonging in social work online education.</w:t>
      </w:r>
    </w:p>
    <w:p w14:paraId="772D57A7" w14:textId="77777777" w:rsidR="000351B3" w:rsidRPr="003920A7" w:rsidRDefault="000351B3" w:rsidP="003920A7">
      <w:pPr>
        <w:spacing w:line="480" w:lineRule="auto"/>
        <w:ind w:firstLine="720"/>
        <w:rPr>
          <w:rFonts w:ascii="Times New Roman" w:hAnsi="Times New Roman" w:cs="Times New Roman"/>
          <w:sz w:val="24"/>
          <w:szCs w:val="24"/>
        </w:rPr>
      </w:pPr>
    </w:p>
    <w:p w14:paraId="21888866" w14:textId="77777777"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research questions </w:t>
      </w:r>
      <w:r w:rsidR="00306351" w:rsidRPr="003920A7">
        <w:rPr>
          <w:rFonts w:ascii="Times New Roman" w:hAnsi="Times New Roman" w:cs="Times New Roman"/>
          <w:sz w:val="24"/>
          <w:szCs w:val="24"/>
        </w:rPr>
        <w:t xml:space="preserve">will </w:t>
      </w:r>
      <w:r w:rsidR="000351B3" w:rsidRPr="003920A7">
        <w:rPr>
          <w:rFonts w:ascii="Times New Roman" w:hAnsi="Times New Roman" w:cs="Times New Roman"/>
          <w:sz w:val="24"/>
          <w:szCs w:val="24"/>
        </w:rPr>
        <w:t xml:space="preserve">facilitate sufficient exploration of </w:t>
      </w:r>
      <w:r w:rsidR="00A54FEF" w:rsidRPr="003920A7">
        <w:rPr>
          <w:rFonts w:ascii="Times New Roman" w:hAnsi="Times New Roman" w:cs="Times New Roman"/>
          <w:sz w:val="24"/>
          <w:szCs w:val="24"/>
        </w:rPr>
        <w:t xml:space="preserve">issues that will </w:t>
      </w:r>
      <w:r w:rsidRPr="003920A7">
        <w:rPr>
          <w:rFonts w:ascii="Times New Roman" w:hAnsi="Times New Roman" w:cs="Times New Roman"/>
          <w:sz w:val="24"/>
          <w:szCs w:val="24"/>
        </w:rPr>
        <w:t xml:space="preserve">address the information that </w:t>
      </w:r>
      <w:r w:rsidR="00306351"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assembled using a survey</w:t>
      </w:r>
      <w:r w:rsidR="00306351" w:rsidRPr="003920A7">
        <w:rPr>
          <w:rFonts w:ascii="Times New Roman" w:hAnsi="Times New Roman" w:cs="Times New Roman"/>
          <w:sz w:val="24"/>
          <w:szCs w:val="24"/>
        </w:rPr>
        <w:t xml:space="preserve"> strategy</w:t>
      </w:r>
      <w:r w:rsidRPr="003920A7">
        <w:rPr>
          <w:rFonts w:ascii="Times New Roman" w:hAnsi="Times New Roman" w:cs="Times New Roman"/>
          <w:sz w:val="24"/>
          <w:szCs w:val="24"/>
        </w:rPr>
        <w:t xml:space="preserve">. </w:t>
      </w:r>
      <w:r w:rsidR="00494230" w:rsidRPr="003920A7">
        <w:rPr>
          <w:rFonts w:ascii="Times New Roman" w:hAnsi="Times New Roman" w:cs="Times New Roman"/>
          <w:sz w:val="24"/>
          <w:szCs w:val="24"/>
        </w:rPr>
        <w:t>The</w:t>
      </w:r>
      <w:r w:rsidR="00306351" w:rsidRPr="003920A7">
        <w:rPr>
          <w:rFonts w:ascii="Times New Roman" w:hAnsi="Times New Roman" w:cs="Times New Roman"/>
          <w:sz w:val="24"/>
          <w:szCs w:val="24"/>
        </w:rPr>
        <w:t xml:space="preserve"> </w:t>
      </w:r>
      <w:r w:rsidR="00A54FEF" w:rsidRPr="003920A7">
        <w:rPr>
          <w:rFonts w:ascii="Times New Roman" w:hAnsi="Times New Roman" w:cs="Times New Roman"/>
          <w:sz w:val="24"/>
          <w:szCs w:val="24"/>
        </w:rPr>
        <w:t>participants</w:t>
      </w:r>
      <w:r w:rsidR="00306351" w:rsidRPr="003920A7">
        <w:rPr>
          <w:rFonts w:ascii="Times New Roman" w:hAnsi="Times New Roman" w:cs="Times New Roman"/>
          <w:sz w:val="24"/>
          <w:szCs w:val="24"/>
        </w:rPr>
        <w:t xml:space="preserve"> that will be chosen will lead to collection of accurate data</w:t>
      </w:r>
      <w:r w:rsidR="00494230" w:rsidRPr="003920A7">
        <w:rPr>
          <w:rFonts w:ascii="Times New Roman" w:hAnsi="Times New Roman" w:cs="Times New Roman"/>
          <w:sz w:val="24"/>
          <w:szCs w:val="24"/>
        </w:rPr>
        <w:t xml:space="preserve">. </w:t>
      </w:r>
    </w:p>
    <w:p w14:paraId="0DE565BC"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Nature of the Research</w:t>
      </w:r>
    </w:p>
    <w:p w14:paraId="347C8503" w14:textId="564D36BF"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This study </w:t>
      </w:r>
      <w:r w:rsidR="00306351"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quantitative</w:t>
      </w:r>
      <w:r w:rsidR="007C01F7" w:rsidRPr="003920A7">
        <w:rPr>
          <w:rFonts w:ascii="Times New Roman" w:hAnsi="Times New Roman" w:cs="Times New Roman"/>
          <w:sz w:val="24"/>
          <w:szCs w:val="24"/>
        </w:rPr>
        <w:t xml:space="preserve"> methodology utilizing Likert Scale</w:t>
      </w:r>
      <w:r w:rsidRPr="003920A7">
        <w:rPr>
          <w:rFonts w:ascii="Times New Roman" w:hAnsi="Times New Roman" w:cs="Times New Roman"/>
          <w:sz w:val="24"/>
          <w:szCs w:val="24"/>
        </w:rPr>
        <w:t xml:space="preserve"> where the changes in particular </w:t>
      </w:r>
      <w:r w:rsidR="00A54FEF" w:rsidRPr="003920A7">
        <w:rPr>
          <w:rFonts w:ascii="Times New Roman" w:hAnsi="Times New Roman" w:cs="Times New Roman"/>
          <w:sz w:val="24"/>
          <w:szCs w:val="24"/>
        </w:rPr>
        <w:t>factors</w:t>
      </w:r>
      <w:r w:rsidRPr="003920A7">
        <w:rPr>
          <w:rFonts w:ascii="Times New Roman" w:hAnsi="Times New Roman" w:cs="Times New Roman"/>
          <w:sz w:val="24"/>
          <w:szCs w:val="24"/>
        </w:rPr>
        <w:t xml:space="preserve"> that are known to </w:t>
      </w:r>
      <w:r w:rsidR="00A54FEF" w:rsidRPr="003920A7">
        <w:rPr>
          <w:rFonts w:ascii="Times New Roman" w:hAnsi="Times New Roman" w:cs="Times New Roman"/>
          <w:sz w:val="24"/>
          <w:szCs w:val="24"/>
        </w:rPr>
        <w:t>impact students’ perception of the sense of belonging in social work online education</w:t>
      </w:r>
      <w:r w:rsidR="00306351" w:rsidRPr="003920A7">
        <w:rPr>
          <w:rFonts w:ascii="Times New Roman" w:hAnsi="Times New Roman" w:cs="Times New Roman"/>
          <w:sz w:val="24"/>
          <w:szCs w:val="24"/>
        </w:rPr>
        <w:t xml:space="preserve"> will be addressed</w:t>
      </w:r>
      <w:r w:rsidRPr="003920A7">
        <w:rPr>
          <w:rFonts w:ascii="Times New Roman" w:hAnsi="Times New Roman" w:cs="Times New Roman"/>
          <w:sz w:val="24"/>
          <w:szCs w:val="24"/>
        </w:rPr>
        <w:t xml:space="preserve">. A scale of social integration </w:t>
      </w:r>
      <w:r w:rsidR="00306351" w:rsidRPr="003920A7">
        <w:rPr>
          <w:rFonts w:ascii="Times New Roman" w:hAnsi="Times New Roman" w:cs="Times New Roman"/>
          <w:sz w:val="24"/>
          <w:szCs w:val="24"/>
        </w:rPr>
        <w:t xml:space="preserve">will be </w:t>
      </w:r>
      <w:r w:rsidRPr="003920A7">
        <w:rPr>
          <w:rFonts w:ascii="Times New Roman" w:hAnsi="Times New Roman" w:cs="Times New Roman"/>
          <w:sz w:val="24"/>
          <w:szCs w:val="24"/>
        </w:rPr>
        <w:t xml:space="preserve">implemented using three subscales namely sense of belonging, </w:t>
      </w:r>
      <w:r w:rsidR="00A54FEF" w:rsidRPr="003920A7">
        <w:rPr>
          <w:rFonts w:ascii="Times New Roman" w:hAnsi="Times New Roman" w:cs="Times New Roman"/>
          <w:sz w:val="24"/>
          <w:szCs w:val="24"/>
        </w:rPr>
        <w:t>how sense of belonging affect success of higher education in online programs</w:t>
      </w:r>
      <w:r w:rsidRPr="003920A7">
        <w:rPr>
          <w:rFonts w:ascii="Times New Roman" w:hAnsi="Times New Roman" w:cs="Times New Roman"/>
          <w:sz w:val="24"/>
          <w:szCs w:val="24"/>
        </w:rPr>
        <w:t xml:space="preserve"> and </w:t>
      </w:r>
      <w:r w:rsidR="00A54FEF" w:rsidRPr="003920A7">
        <w:rPr>
          <w:rFonts w:ascii="Times New Roman" w:hAnsi="Times New Roman" w:cs="Times New Roman"/>
          <w:sz w:val="24"/>
          <w:szCs w:val="24"/>
        </w:rPr>
        <w:t>effects of sense of belonging</w:t>
      </w:r>
      <w:r w:rsidRPr="003920A7">
        <w:rPr>
          <w:rFonts w:ascii="Times New Roman" w:hAnsi="Times New Roman" w:cs="Times New Roman"/>
          <w:sz w:val="24"/>
          <w:szCs w:val="24"/>
        </w:rPr>
        <w:t xml:space="preserve"> </w:t>
      </w:r>
      <w:r w:rsidR="00A54FEF" w:rsidRPr="003920A7">
        <w:rPr>
          <w:rFonts w:ascii="Times New Roman" w:hAnsi="Times New Roman" w:cs="Times New Roman"/>
          <w:sz w:val="24"/>
          <w:szCs w:val="24"/>
        </w:rPr>
        <w:t>to</w:t>
      </w:r>
      <w:r w:rsidRPr="003920A7">
        <w:rPr>
          <w:rFonts w:ascii="Times New Roman" w:hAnsi="Times New Roman" w:cs="Times New Roman"/>
          <w:sz w:val="24"/>
          <w:szCs w:val="24"/>
        </w:rPr>
        <w:t xml:space="preserve"> professional online social workers.</w:t>
      </w:r>
      <w:r w:rsidR="00494230" w:rsidRPr="003920A7">
        <w:rPr>
          <w:rFonts w:ascii="Times New Roman" w:hAnsi="Times New Roman" w:cs="Times New Roman"/>
          <w:sz w:val="24"/>
          <w:szCs w:val="24"/>
        </w:rPr>
        <w:t xml:space="preserve"> It </w:t>
      </w:r>
      <w:r w:rsidR="00A76BB5" w:rsidRPr="003920A7">
        <w:rPr>
          <w:rFonts w:ascii="Times New Roman" w:hAnsi="Times New Roman" w:cs="Times New Roman"/>
          <w:sz w:val="24"/>
          <w:szCs w:val="24"/>
        </w:rPr>
        <w:t>will be</w:t>
      </w:r>
      <w:r w:rsidR="00494230" w:rsidRPr="003920A7">
        <w:rPr>
          <w:rFonts w:ascii="Times New Roman" w:hAnsi="Times New Roman" w:cs="Times New Roman"/>
          <w:sz w:val="24"/>
          <w:szCs w:val="24"/>
        </w:rPr>
        <w:t xml:space="preserve"> easy to collect data from the survey because seminars w</w:t>
      </w:r>
      <w:r w:rsidR="00A76BB5" w:rsidRPr="003920A7">
        <w:rPr>
          <w:rFonts w:ascii="Times New Roman" w:hAnsi="Times New Roman" w:cs="Times New Roman"/>
          <w:sz w:val="24"/>
          <w:szCs w:val="24"/>
        </w:rPr>
        <w:t>ill be</w:t>
      </w:r>
      <w:r w:rsidR="00494230" w:rsidRPr="003920A7">
        <w:rPr>
          <w:rFonts w:ascii="Times New Roman" w:hAnsi="Times New Roman" w:cs="Times New Roman"/>
          <w:sz w:val="24"/>
          <w:szCs w:val="24"/>
        </w:rPr>
        <w:t xml:space="preserve"> conducted through</w:t>
      </w:r>
      <w:r w:rsidR="00A54FEF" w:rsidRPr="003920A7">
        <w:rPr>
          <w:rFonts w:ascii="Times New Roman" w:hAnsi="Times New Roman" w:cs="Times New Roman"/>
          <w:sz w:val="24"/>
          <w:szCs w:val="24"/>
        </w:rPr>
        <w:t xml:space="preserve"> schools and faculty members</w:t>
      </w:r>
      <w:r w:rsidR="007C01F7" w:rsidRPr="003920A7">
        <w:rPr>
          <w:rFonts w:ascii="Times New Roman" w:hAnsi="Times New Roman" w:cs="Times New Roman"/>
          <w:sz w:val="24"/>
          <w:szCs w:val="24"/>
        </w:rPr>
        <w:t xml:space="preserve"> of the National Association of Social Workers and Society for Social Work and Research</w:t>
      </w:r>
      <w:r w:rsidR="00494230" w:rsidRPr="003920A7">
        <w:rPr>
          <w:rFonts w:ascii="Times New Roman" w:hAnsi="Times New Roman" w:cs="Times New Roman"/>
          <w:sz w:val="24"/>
          <w:szCs w:val="24"/>
        </w:rPr>
        <w:t xml:space="preserve">.  The data </w:t>
      </w:r>
      <w:r w:rsidR="00A76BB5" w:rsidRPr="003920A7">
        <w:rPr>
          <w:rFonts w:ascii="Times New Roman" w:hAnsi="Times New Roman" w:cs="Times New Roman"/>
          <w:sz w:val="24"/>
          <w:szCs w:val="24"/>
        </w:rPr>
        <w:t>will be</w:t>
      </w:r>
      <w:r w:rsidR="00494230" w:rsidRPr="003920A7">
        <w:rPr>
          <w:rFonts w:ascii="Times New Roman" w:hAnsi="Times New Roman" w:cs="Times New Roman"/>
          <w:sz w:val="24"/>
          <w:szCs w:val="24"/>
        </w:rPr>
        <w:t xml:space="preserve"> obtained </w:t>
      </w:r>
      <w:r w:rsidR="003A63C8">
        <w:rPr>
          <w:rFonts w:ascii="Times New Roman" w:hAnsi="Times New Roman" w:cs="Times New Roman"/>
          <w:sz w:val="24"/>
          <w:szCs w:val="24"/>
        </w:rPr>
        <w:t>via</w:t>
      </w:r>
      <w:r w:rsidR="00494230" w:rsidRPr="003920A7">
        <w:rPr>
          <w:rFonts w:ascii="Times New Roman" w:hAnsi="Times New Roman" w:cs="Times New Roman"/>
          <w:sz w:val="24"/>
          <w:szCs w:val="24"/>
        </w:rPr>
        <w:t xml:space="preserve"> the pro</w:t>
      </w:r>
      <w:r w:rsidR="003A63C8">
        <w:rPr>
          <w:rFonts w:ascii="Times New Roman" w:hAnsi="Times New Roman" w:cs="Times New Roman"/>
          <w:sz w:val="24"/>
          <w:szCs w:val="24"/>
        </w:rPr>
        <w:t>cedure</w:t>
      </w:r>
      <w:r w:rsidR="00494230" w:rsidRPr="003920A7">
        <w:rPr>
          <w:rFonts w:ascii="Times New Roman" w:hAnsi="Times New Roman" w:cs="Times New Roman"/>
          <w:sz w:val="24"/>
          <w:szCs w:val="24"/>
        </w:rPr>
        <w:t xml:space="preserve"> taught to 10 </w:t>
      </w:r>
      <w:r w:rsidR="004F6168" w:rsidRPr="003920A7">
        <w:rPr>
          <w:rFonts w:ascii="Times New Roman" w:hAnsi="Times New Roman" w:cs="Times New Roman"/>
          <w:sz w:val="24"/>
          <w:szCs w:val="24"/>
        </w:rPr>
        <w:t>schools</w:t>
      </w:r>
      <w:r w:rsidR="00494230" w:rsidRPr="003920A7">
        <w:rPr>
          <w:rFonts w:ascii="Times New Roman" w:hAnsi="Times New Roman" w:cs="Times New Roman"/>
          <w:sz w:val="24"/>
          <w:szCs w:val="24"/>
        </w:rPr>
        <w:t xml:space="preserve"> that </w:t>
      </w:r>
      <w:r w:rsidR="00A76BB5" w:rsidRPr="003920A7">
        <w:rPr>
          <w:rFonts w:ascii="Times New Roman" w:hAnsi="Times New Roman" w:cs="Times New Roman"/>
          <w:sz w:val="24"/>
          <w:szCs w:val="24"/>
        </w:rPr>
        <w:t xml:space="preserve">will </w:t>
      </w:r>
      <w:r w:rsidR="00494230" w:rsidRPr="003920A7">
        <w:rPr>
          <w:rFonts w:ascii="Times New Roman" w:hAnsi="Times New Roman" w:cs="Times New Roman"/>
          <w:sz w:val="24"/>
          <w:szCs w:val="24"/>
        </w:rPr>
        <w:t xml:space="preserve">participate in the survey. </w:t>
      </w:r>
      <w:r w:rsidRPr="003920A7">
        <w:rPr>
          <w:rFonts w:ascii="Times New Roman" w:hAnsi="Times New Roman" w:cs="Times New Roman"/>
          <w:sz w:val="24"/>
          <w:szCs w:val="24"/>
        </w:rPr>
        <w:t xml:space="preserve"> The research questions aforementioned </w:t>
      </w:r>
      <w:r w:rsidR="00A76BB5"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facilitate a comparison between variables under study. In this case, the variables </w:t>
      </w:r>
      <w:r w:rsidR="00A76BB5" w:rsidRPr="003920A7">
        <w:rPr>
          <w:rFonts w:ascii="Times New Roman" w:hAnsi="Times New Roman" w:cs="Times New Roman"/>
          <w:sz w:val="24"/>
          <w:szCs w:val="24"/>
        </w:rPr>
        <w:t>will be</w:t>
      </w:r>
      <w:r w:rsidR="002F1C45" w:rsidRPr="003920A7">
        <w:rPr>
          <w:rFonts w:ascii="Times New Roman" w:hAnsi="Times New Roman" w:cs="Times New Roman"/>
          <w:sz w:val="24"/>
          <w:szCs w:val="24"/>
        </w:rPr>
        <w:t xml:space="preserve"> students’ perception of the sense of belonging in social work online education and relate factors that influence the perception of students</w:t>
      </w:r>
      <w:r w:rsidRPr="003920A7">
        <w:rPr>
          <w:rFonts w:ascii="Times New Roman" w:hAnsi="Times New Roman" w:cs="Times New Roman"/>
          <w:sz w:val="24"/>
          <w:szCs w:val="24"/>
        </w:rPr>
        <w:t xml:space="preserve">. Furthermore, the question </w:t>
      </w:r>
      <w:r w:rsidR="00A76BB5"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assist in finding the </w:t>
      </w:r>
      <w:r w:rsidR="002F1C45" w:rsidRPr="003920A7">
        <w:rPr>
          <w:rFonts w:ascii="Times New Roman" w:hAnsi="Times New Roman" w:cs="Times New Roman"/>
          <w:sz w:val="24"/>
          <w:szCs w:val="24"/>
        </w:rPr>
        <w:t>relationship between</w:t>
      </w:r>
      <w:r w:rsidRPr="003920A7">
        <w:rPr>
          <w:rFonts w:ascii="Times New Roman" w:hAnsi="Times New Roman" w:cs="Times New Roman"/>
          <w:sz w:val="24"/>
          <w:szCs w:val="24"/>
        </w:rPr>
        <w:t xml:space="preserve"> these two integral variables of learning. Thus, the nature of his study</w:t>
      </w:r>
      <w:r w:rsidR="00A76BB5" w:rsidRPr="003920A7">
        <w:rPr>
          <w:rFonts w:ascii="Times New Roman" w:hAnsi="Times New Roman" w:cs="Times New Roman"/>
          <w:sz w:val="24"/>
          <w:szCs w:val="24"/>
        </w:rPr>
        <w:t xml:space="preserve"> will be</w:t>
      </w:r>
      <w:r w:rsidRPr="003920A7">
        <w:rPr>
          <w:rFonts w:ascii="Times New Roman" w:hAnsi="Times New Roman" w:cs="Times New Roman"/>
          <w:sz w:val="24"/>
          <w:szCs w:val="24"/>
        </w:rPr>
        <w:t xml:space="preserve"> a quantitative</w:t>
      </w:r>
      <w:r w:rsidR="002F1C45" w:rsidRPr="003920A7">
        <w:rPr>
          <w:rFonts w:ascii="Times New Roman" w:hAnsi="Times New Roman" w:cs="Times New Roman"/>
          <w:sz w:val="24"/>
          <w:szCs w:val="24"/>
        </w:rPr>
        <w:t xml:space="preserve"> using Likert Scale</w:t>
      </w:r>
      <w:r w:rsidRPr="003920A7">
        <w:rPr>
          <w:rFonts w:ascii="Times New Roman" w:hAnsi="Times New Roman" w:cs="Times New Roman"/>
          <w:sz w:val="24"/>
          <w:szCs w:val="24"/>
        </w:rPr>
        <w:t>. The primary concern of this</w:t>
      </w:r>
      <w:r w:rsidR="002F1C45" w:rsidRPr="003920A7">
        <w:rPr>
          <w:rFonts w:ascii="Times New Roman" w:hAnsi="Times New Roman" w:cs="Times New Roman"/>
          <w:sz w:val="24"/>
          <w:szCs w:val="24"/>
        </w:rPr>
        <w:t xml:space="preserve"> research proposal</w:t>
      </w:r>
      <w:r w:rsidRPr="003920A7">
        <w:rPr>
          <w:rFonts w:ascii="Times New Roman" w:hAnsi="Times New Roman" w:cs="Times New Roman"/>
          <w:sz w:val="24"/>
          <w:szCs w:val="24"/>
        </w:rPr>
        <w:t xml:space="preserve"> </w:t>
      </w:r>
      <w:r w:rsidR="00A76BB5" w:rsidRPr="003920A7">
        <w:rPr>
          <w:rFonts w:ascii="Times New Roman" w:hAnsi="Times New Roman" w:cs="Times New Roman"/>
          <w:sz w:val="24"/>
          <w:szCs w:val="24"/>
        </w:rPr>
        <w:t>will be to</w:t>
      </w:r>
      <w:r w:rsidRPr="003920A7">
        <w:rPr>
          <w:rFonts w:ascii="Times New Roman" w:hAnsi="Times New Roman" w:cs="Times New Roman"/>
          <w:sz w:val="24"/>
          <w:szCs w:val="24"/>
        </w:rPr>
        <w:t xml:space="preserve"> explore the </w:t>
      </w:r>
      <w:r w:rsidR="002F1C45" w:rsidRPr="003920A7">
        <w:rPr>
          <w:rFonts w:ascii="Times New Roman" w:hAnsi="Times New Roman" w:cs="Times New Roman"/>
          <w:sz w:val="24"/>
          <w:szCs w:val="24"/>
        </w:rPr>
        <w:t>extent</w:t>
      </w:r>
      <w:r w:rsidRPr="003920A7">
        <w:rPr>
          <w:rFonts w:ascii="Times New Roman" w:hAnsi="Times New Roman" w:cs="Times New Roman"/>
          <w:sz w:val="24"/>
          <w:szCs w:val="24"/>
        </w:rPr>
        <w:t xml:space="preserve"> to which</w:t>
      </w:r>
      <w:r w:rsidR="002F1C45" w:rsidRPr="003920A7">
        <w:rPr>
          <w:rFonts w:ascii="Times New Roman" w:hAnsi="Times New Roman" w:cs="Times New Roman"/>
          <w:sz w:val="24"/>
          <w:szCs w:val="24"/>
        </w:rPr>
        <w:t xml:space="preserve"> sense of belonging in students</w:t>
      </w:r>
      <w:r w:rsidRPr="003920A7">
        <w:rPr>
          <w:rFonts w:ascii="Times New Roman" w:hAnsi="Times New Roman" w:cs="Times New Roman"/>
          <w:sz w:val="24"/>
          <w:szCs w:val="24"/>
        </w:rPr>
        <w:t xml:space="preserve">, especially in </w:t>
      </w:r>
      <w:r w:rsidR="002F1C45" w:rsidRPr="003920A7">
        <w:rPr>
          <w:rFonts w:ascii="Times New Roman" w:hAnsi="Times New Roman" w:cs="Times New Roman"/>
          <w:sz w:val="24"/>
          <w:szCs w:val="24"/>
        </w:rPr>
        <w:t>social work education</w:t>
      </w:r>
      <w:r w:rsidRPr="003920A7">
        <w:rPr>
          <w:rFonts w:ascii="Times New Roman" w:hAnsi="Times New Roman" w:cs="Times New Roman"/>
          <w:sz w:val="24"/>
          <w:szCs w:val="24"/>
        </w:rPr>
        <w:t xml:space="preserve">, </w:t>
      </w:r>
      <w:r w:rsidR="002F1C45" w:rsidRPr="003920A7">
        <w:rPr>
          <w:rFonts w:ascii="Times New Roman" w:hAnsi="Times New Roman" w:cs="Times New Roman"/>
          <w:sz w:val="24"/>
          <w:szCs w:val="24"/>
        </w:rPr>
        <w:t>influences the perceptions of students enrolling for online learning.</w:t>
      </w:r>
    </w:p>
    <w:p w14:paraId="280781E8"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Research Design</w:t>
      </w:r>
    </w:p>
    <w:p w14:paraId="430F7580" w14:textId="1E51987D"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ab/>
        <w:t>Th</w:t>
      </w:r>
      <w:r w:rsidR="00257CBB" w:rsidRPr="003920A7">
        <w:rPr>
          <w:rFonts w:ascii="Times New Roman" w:hAnsi="Times New Roman" w:cs="Times New Roman"/>
          <w:sz w:val="24"/>
          <w:szCs w:val="24"/>
        </w:rPr>
        <w:t xml:space="preserve">e proposed study design for this research is quantitative methodology. </w:t>
      </w:r>
      <w:r w:rsidRPr="003920A7">
        <w:rPr>
          <w:rFonts w:ascii="Times New Roman" w:hAnsi="Times New Roman" w:cs="Times New Roman"/>
          <w:sz w:val="24"/>
          <w:szCs w:val="24"/>
        </w:rPr>
        <w:t xml:space="preserve"> </w:t>
      </w:r>
      <w:r w:rsidR="00257CBB" w:rsidRPr="003920A7">
        <w:rPr>
          <w:rFonts w:ascii="Times New Roman" w:hAnsi="Times New Roman" w:cs="Times New Roman"/>
          <w:sz w:val="24"/>
          <w:szCs w:val="24"/>
        </w:rPr>
        <w:t xml:space="preserve">More particularly, a survey approach incorporating St. Louis Group for Excellence in Social Work Research and Education, Council on Social Work Education, and Group for the Advancement of Doctoral Education in Social Work. </w:t>
      </w:r>
      <w:r w:rsidRPr="003920A7">
        <w:rPr>
          <w:rFonts w:ascii="Times New Roman" w:hAnsi="Times New Roman" w:cs="Times New Roman"/>
          <w:sz w:val="24"/>
          <w:szCs w:val="24"/>
        </w:rPr>
        <w:t xml:space="preserve">The survey </w:t>
      </w:r>
      <w:r w:rsidR="00257CBB" w:rsidRPr="003920A7">
        <w:rPr>
          <w:rFonts w:ascii="Times New Roman" w:hAnsi="Times New Roman" w:cs="Times New Roman"/>
          <w:sz w:val="24"/>
          <w:szCs w:val="24"/>
        </w:rPr>
        <w:t>is</w:t>
      </w:r>
      <w:r w:rsidRPr="003920A7">
        <w:rPr>
          <w:rFonts w:ascii="Times New Roman" w:hAnsi="Times New Roman" w:cs="Times New Roman"/>
          <w:sz w:val="24"/>
          <w:szCs w:val="24"/>
        </w:rPr>
        <w:t xml:space="preserve"> the only option that c</w:t>
      </w:r>
      <w:r w:rsidR="00A76BB5" w:rsidRPr="003920A7">
        <w:rPr>
          <w:rFonts w:ascii="Times New Roman" w:hAnsi="Times New Roman" w:cs="Times New Roman"/>
          <w:sz w:val="24"/>
          <w:szCs w:val="24"/>
        </w:rPr>
        <w:t>an</w:t>
      </w:r>
      <w:r w:rsidRPr="003920A7">
        <w:rPr>
          <w:rFonts w:ascii="Times New Roman" w:hAnsi="Times New Roman" w:cs="Times New Roman"/>
          <w:sz w:val="24"/>
          <w:szCs w:val="24"/>
        </w:rPr>
        <w:t xml:space="preserve"> lead to getting the most genuine and up to date data in line with</w:t>
      </w:r>
      <w:r w:rsidR="00257CBB" w:rsidRPr="003920A7">
        <w:rPr>
          <w:rFonts w:ascii="Times New Roman" w:hAnsi="Times New Roman" w:cs="Times New Roman"/>
          <w:sz w:val="24"/>
          <w:szCs w:val="24"/>
        </w:rPr>
        <w:t xml:space="preserve"> students’ perception of the sense of belonging in social work online education</w:t>
      </w:r>
      <w:r w:rsidRPr="003920A7">
        <w:rPr>
          <w:rFonts w:ascii="Times New Roman" w:hAnsi="Times New Roman" w:cs="Times New Roman"/>
          <w:sz w:val="24"/>
          <w:szCs w:val="24"/>
        </w:rPr>
        <w:t xml:space="preserve">. Furthermore, the survey </w:t>
      </w:r>
      <w:r w:rsidR="00A76BB5"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the only viable design for this study because it is regarded as dependable and flexible, which is contrary to other research strategies.</w:t>
      </w:r>
      <w:r w:rsidR="00257CBB" w:rsidRPr="003920A7">
        <w:rPr>
          <w:rFonts w:ascii="Times New Roman" w:hAnsi="Times New Roman" w:cs="Times New Roman"/>
          <w:sz w:val="24"/>
          <w:szCs w:val="24"/>
        </w:rPr>
        <w:t xml:space="preserve"> </w:t>
      </w:r>
      <w:r w:rsidRPr="003920A7">
        <w:rPr>
          <w:rFonts w:ascii="Times New Roman" w:hAnsi="Times New Roman" w:cs="Times New Roman"/>
          <w:sz w:val="24"/>
          <w:szCs w:val="24"/>
        </w:rPr>
        <w:t xml:space="preserve"> </w:t>
      </w:r>
      <w:r w:rsidR="00592A11" w:rsidRPr="003920A7">
        <w:rPr>
          <w:rFonts w:ascii="Times New Roman" w:hAnsi="Times New Roman" w:cs="Times New Roman"/>
          <w:sz w:val="24"/>
          <w:szCs w:val="24"/>
        </w:rPr>
        <w:t>A survey is a research methodology utilized for gathering data from a pre-defined sample of respondents to get insights and information on different subjects of interest (Antwi &amp; Hamza, 2015). The</w:t>
      </w:r>
      <w:r w:rsidRPr="003920A7">
        <w:rPr>
          <w:rFonts w:ascii="Times New Roman" w:hAnsi="Times New Roman" w:cs="Times New Roman"/>
          <w:sz w:val="24"/>
          <w:szCs w:val="24"/>
        </w:rPr>
        <w:t xml:space="preserve"> survey w</w:t>
      </w:r>
      <w:r w:rsidR="00A76BB5"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achieved via use of descriptive rating and Like-type data survey </w:t>
      </w:r>
      <w:r w:rsidR="00A76BB5" w:rsidRPr="003920A7">
        <w:rPr>
          <w:rFonts w:ascii="Times New Roman" w:hAnsi="Times New Roman" w:cs="Times New Roman"/>
          <w:sz w:val="24"/>
          <w:szCs w:val="24"/>
        </w:rPr>
        <w:t xml:space="preserve">which will be </w:t>
      </w:r>
      <w:r w:rsidRPr="003920A7">
        <w:rPr>
          <w:rFonts w:ascii="Times New Roman" w:hAnsi="Times New Roman" w:cs="Times New Roman"/>
          <w:sz w:val="24"/>
          <w:szCs w:val="24"/>
        </w:rPr>
        <w:t>give</w:t>
      </w:r>
      <w:r w:rsidR="00592A11" w:rsidRPr="003920A7">
        <w:rPr>
          <w:rFonts w:ascii="Times New Roman" w:hAnsi="Times New Roman" w:cs="Times New Roman"/>
          <w:sz w:val="24"/>
          <w:szCs w:val="24"/>
        </w:rPr>
        <w:t>n by National Association of Deans and Directors of Schools of Social Work</w:t>
      </w:r>
      <w:r w:rsidR="00A76BB5" w:rsidRPr="003920A7">
        <w:rPr>
          <w:rFonts w:ascii="Times New Roman" w:hAnsi="Times New Roman" w:cs="Times New Roman"/>
          <w:sz w:val="24"/>
          <w:szCs w:val="24"/>
        </w:rPr>
        <w:t>.</w:t>
      </w:r>
      <w:r w:rsidRPr="003920A7">
        <w:rPr>
          <w:rFonts w:ascii="Times New Roman" w:hAnsi="Times New Roman" w:cs="Times New Roman"/>
          <w:sz w:val="24"/>
          <w:szCs w:val="24"/>
        </w:rPr>
        <w:t xml:space="preserve"> </w:t>
      </w:r>
      <w:proofErr w:type="spellStart"/>
      <w:r w:rsidR="003920A7" w:rsidRPr="003920A7">
        <w:rPr>
          <w:rFonts w:ascii="Times New Roman" w:hAnsi="Times New Roman" w:cs="Times New Roman"/>
          <w:sz w:val="24"/>
          <w:szCs w:val="24"/>
        </w:rPr>
        <w:t>Wildemuth</w:t>
      </w:r>
      <w:proofErr w:type="spellEnd"/>
      <w:r w:rsidR="00551A0D" w:rsidRPr="003920A7">
        <w:rPr>
          <w:rFonts w:ascii="Times New Roman" w:hAnsi="Times New Roman" w:cs="Times New Roman"/>
          <w:sz w:val="24"/>
          <w:szCs w:val="24"/>
        </w:rPr>
        <w:t xml:space="preserve"> (2016) explains that descriptive research rating is used for describing and observing a research topic or problem with minimal manipulation of variables. </w:t>
      </w:r>
      <w:r w:rsidR="00A76BB5" w:rsidRPr="003920A7">
        <w:rPr>
          <w:rFonts w:ascii="Times New Roman" w:hAnsi="Times New Roman" w:cs="Times New Roman"/>
          <w:sz w:val="24"/>
          <w:szCs w:val="24"/>
        </w:rPr>
        <w:t>This equipment will facilitate the</w:t>
      </w:r>
      <w:r w:rsidRPr="003920A7">
        <w:rPr>
          <w:rFonts w:ascii="Times New Roman" w:hAnsi="Times New Roman" w:cs="Times New Roman"/>
          <w:sz w:val="24"/>
          <w:szCs w:val="24"/>
        </w:rPr>
        <w:t xml:space="preserve"> assembl</w:t>
      </w:r>
      <w:r w:rsidR="00A76BB5" w:rsidRPr="003920A7">
        <w:rPr>
          <w:rFonts w:ascii="Times New Roman" w:hAnsi="Times New Roman" w:cs="Times New Roman"/>
          <w:sz w:val="24"/>
          <w:szCs w:val="24"/>
        </w:rPr>
        <w:t>ing of</w:t>
      </w:r>
      <w:r w:rsidRPr="003920A7">
        <w:rPr>
          <w:rFonts w:ascii="Times New Roman" w:hAnsi="Times New Roman" w:cs="Times New Roman"/>
          <w:sz w:val="24"/>
          <w:szCs w:val="24"/>
        </w:rPr>
        <w:t xml:space="preserve"> data from</w:t>
      </w:r>
      <w:r w:rsidR="00592A11" w:rsidRPr="003920A7">
        <w:rPr>
          <w:rFonts w:ascii="Times New Roman" w:hAnsi="Times New Roman" w:cs="Times New Roman"/>
          <w:sz w:val="24"/>
          <w:szCs w:val="24"/>
        </w:rPr>
        <w:t xml:space="preserve"> social work</w:t>
      </w:r>
      <w:r w:rsidRPr="003920A7">
        <w:rPr>
          <w:rFonts w:ascii="Times New Roman" w:hAnsi="Times New Roman" w:cs="Times New Roman"/>
          <w:sz w:val="24"/>
          <w:szCs w:val="24"/>
        </w:rPr>
        <w:t xml:space="preserve"> educators and students.</w:t>
      </w:r>
      <w:r w:rsidR="00592A11" w:rsidRPr="003920A7">
        <w:rPr>
          <w:rFonts w:ascii="Times New Roman" w:hAnsi="Times New Roman" w:cs="Times New Roman"/>
          <w:sz w:val="24"/>
          <w:szCs w:val="24"/>
        </w:rPr>
        <w:t xml:space="preserve"> </w:t>
      </w:r>
      <w:r w:rsidRPr="003920A7">
        <w:rPr>
          <w:rFonts w:ascii="Times New Roman" w:hAnsi="Times New Roman" w:cs="Times New Roman"/>
          <w:sz w:val="24"/>
          <w:szCs w:val="24"/>
        </w:rPr>
        <w:t xml:space="preserve"> </w:t>
      </w:r>
      <w:r w:rsidR="00551A0D" w:rsidRPr="003920A7">
        <w:rPr>
          <w:rFonts w:ascii="Times New Roman" w:hAnsi="Times New Roman" w:cs="Times New Roman"/>
          <w:sz w:val="24"/>
          <w:szCs w:val="24"/>
        </w:rPr>
        <w:t>Wildemuth study argue that descriptive rating</w:t>
      </w:r>
      <w:r w:rsidR="00494230" w:rsidRPr="003920A7">
        <w:rPr>
          <w:rFonts w:ascii="Times New Roman" w:hAnsi="Times New Roman" w:cs="Times New Roman"/>
          <w:sz w:val="24"/>
          <w:szCs w:val="24"/>
        </w:rPr>
        <w:t xml:space="preserve"> may involve interviews, publication research, surveys, and other study approaches. Similarly, the methodology </w:t>
      </w:r>
      <w:r w:rsidR="00A76BB5" w:rsidRPr="003920A7">
        <w:rPr>
          <w:rFonts w:ascii="Times New Roman" w:hAnsi="Times New Roman" w:cs="Times New Roman"/>
          <w:sz w:val="24"/>
          <w:szCs w:val="24"/>
        </w:rPr>
        <w:t>can</w:t>
      </w:r>
      <w:r w:rsidR="00494230" w:rsidRPr="003920A7">
        <w:rPr>
          <w:rFonts w:ascii="Times New Roman" w:hAnsi="Times New Roman" w:cs="Times New Roman"/>
          <w:sz w:val="24"/>
          <w:szCs w:val="24"/>
        </w:rPr>
        <w:t xml:space="preserve"> include both historical data and present information. </w:t>
      </w:r>
      <w:r w:rsidRPr="003920A7">
        <w:rPr>
          <w:rFonts w:ascii="Times New Roman" w:hAnsi="Times New Roman" w:cs="Times New Roman"/>
          <w:sz w:val="24"/>
          <w:szCs w:val="24"/>
        </w:rPr>
        <w:t>This methodology</w:t>
      </w:r>
      <w:r w:rsidR="00A76BB5" w:rsidRPr="003920A7">
        <w:rPr>
          <w:rFonts w:ascii="Times New Roman" w:hAnsi="Times New Roman" w:cs="Times New Roman"/>
          <w:sz w:val="24"/>
          <w:szCs w:val="24"/>
        </w:rPr>
        <w:t xml:space="preserve"> will giv</w:t>
      </w:r>
      <w:r w:rsidRPr="003920A7">
        <w:rPr>
          <w:rFonts w:ascii="Times New Roman" w:hAnsi="Times New Roman" w:cs="Times New Roman"/>
          <w:sz w:val="24"/>
          <w:szCs w:val="24"/>
        </w:rPr>
        <w:t>e room for collect</w:t>
      </w:r>
      <w:r w:rsidR="00A76BB5" w:rsidRPr="003920A7">
        <w:rPr>
          <w:rFonts w:ascii="Times New Roman" w:hAnsi="Times New Roman" w:cs="Times New Roman"/>
          <w:sz w:val="24"/>
          <w:szCs w:val="24"/>
        </w:rPr>
        <w:t>ion of data</w:t>
      </w:r>
      <w:r w:rsidRPr="003920A7">
        <w:rPr>
          <w:rFonts w:ascii="Times New Roman" w:hAnsi="Times New Roman" w:cs="Times New Roman"/>
          <w:sz w:val="24"/>
          <w:szCs w:val="24"/>
        </w:rPr>
        <w:t xml:space="preserve"> </w:t>
      </w:r>
      <w:r w:rsidR="00A76BB5" w:rsidRPr="003920A7">
        <w:rPr>
          <w:rFonts w:ascii="Times New Roman" w:hAnsi="Times New Roman" w:cs="Times New Roman"/>
          <w:sz w:val="24"/>
          <w:szCs w:val="24"/>
        </w:rPr>
        <w:t>which will</w:t>
      </w:r>
      <w:r w:rsidRPr="003920A7">
        <w:rPr>
          <w:rFonts w:ascii="Times New Roman" w:hAnsi="Times New Roman" w:cs="Times New Roman"/>
          <w:sz w:val="24"/>
          <w:szCs w:val="24"/>
        </w:rPr>
        <w:t xml:space="preserve"> be analyzed through statistical means. The </w:t>
      </w:r>
      <w:r w:rsidR="005C3B86" w:rsidRPr="003920A7">
        <w:rPr>
          <w:rFonts w:ascii="Times New Roman" w:hAnsi="Times New Roman" w:cs="Times New Roman"/>
          <w:sz w:val="24"/>
          <w:szCs w:val="24"/>
        </w:rPr>
        <w:t>Likert scale</w:t>
      </w:r>
      <w:r w:rsidRPr="003920A7">
        <w:rPr>
          <w:rFonts w:ascii="Times New Roman" w:hAnsi="Times New Roman" w:cs="Times New Roman"/>
          <w:sz w:val="24"/>
          <w:szCs w:val="24"/>
        </w:rPr>
        <w:t xml:space="preserve"> w</w:t>
      </w:r>
      <w:r w:rsidR="00A76BB5" w:rsidRPr="003920A7">
        <w:rPr>
          <w:rFonts w:ascii="Times New Roman" w:hAnsi="Times New Roman" w:cs="Times New Roman"/>
          <w:sz w:val="24"/>
          <w:szCs w:val="24"/>
        </w:rPr>
        <w:t>ill</w:t>
      </w:r>
      <w:r w:rsidRPr="003920A7">
        <w:rPr>
          <w:rFonts w:ascii="Times New Roman" w:hAnsi="Times New Roman" w:cs="Times New Roman"/>
          <w:sz w:val="24"/>
          <w:szCs w:val="24"/>
        </w:rPr>
        <w:t xml:space="preserve"> also </w:t>
      </w:r>
      <w:r w:rsidR="00A76BB5" w:rsidRPr="003920A7">
        <w:rPr>
          <w:rFonts w:ascii="Times New Roman" w:hAnsi="Times New Roman" w:cs="Times New Roman"/>
          <w:sz w:val="24"/>
          <w:szCs w:val="24"/>
        </w:rPr>
        <w:t xml:space="preserve">be </w:t>
      </w:r>
      <w:r w:rsidRPr="003920A7">
        <w:rPr>
          <w:rFonts w:ascii="Times New Roman" w:hAnsi="Times New Roman" w:cs="Times New Roman"/>
          <w:sz w:val="24"/>
          <w:szCs w:val="24"/>
        </w:rPr>
        <w:t xml:space="preserve">confirmed to be an efficient approach of collecting data without creating space for </w:t>
      </w:r>
      <w:r w:rsidR="008E0156" w:rsidRPr="003920A7">
        <w:rPr>
          <w:rFonts w:ascii="Times New Roman" w:hAnsi="Times New Roman" w:cs="Times New Roman"/>
          <w:sz w:val="24"/>
          <w:szCs w:val="24"/>
        </w:rPr>
        <w:t>manipulation of</w:t>
      </w:r>
      <w:r w:rsidR="00A76BB5" w:rsidRPr="003920A7">
        <w:rPr>
          <w:rFonts w:ascii="Times New Roman" w:hAnsi="Times New Roman" w:cs="Times New Roman"/>
          <w:sz w:val="24"/>
          <w:szCs w:val="24"/>
        </w:rPr>
        <w:t xml:space="preserve"> </w:t>
      </w:r>
      <w:r w:rsidRPr="003920A7">
        <w:rPr>
          <w:rFonts w:ascii="Times New Roman" w:hAnsi="Times New Roman" w:cs="Times New Roman"/>
          <w:sz w:val="24"/>
          <w:szCs w:val="24"/>
        </w:rPr>
        <w:t xml:space="preserve">data </w:t>
      </w:r>
      <w:r w:rsidR="00A76BB5" w:rsidRPr="003920A7">
        <w:rPr>
          <w:rFonts w:ascii="Times New Roman" w:hAnsi="Times New Roman" w:cs="Times New Roman"/>
          <w:sz w:val="24"/>
          <w:szCs w:val="24"/>
        </w:rPr>
        <w:t xml:space="preserve">that </w:t>
      </w:r>
      <w:r w:rsidR="008E0156" w:rsidRPr="003920A7">
        <w:rPr>
          <w:rFonts w:ascii="Times New Roman" w:hAnsi="Times New Roman" w:cs="Times New Roman"/>
          <w:sz w:val="24"/>
          <w:szCs w:val="24"/>
        </w:rPr>
        <w:t>is going to be</w:t>
      </w:r>
      <w:r w:rsidR="00A76BB5" w:rsidRPr="003920A7">
        <w:rPr>
          <w:rFonts w:ascii="Times New Roman" w:hAnsi="Times New Roman" w:cs="Times New Roman"/>
          <w:sz w:val="24"/>
          <w:szCs w:val="24"/>
        </w:rPr>
        <w:t xml:space="preserve"> collected </w:t>
      </w:r>
      <w:r w:rsidRPr="003920A7">
        <w:rPr>
          <w:rFonts w:ascii="Times New Roman" w:hAnsi="Times New Roman" w:cs="Times New Roman"/>
          <w:sz w:val="24"/>
          <w:szCs w:val="24"/>
        </w:rPr>
        <w:t xml:space="preserve">as it is common with other means of data collection. The study </w:t>
      </w:r>
      <w:r w:rsidR="00A76BB5" w:rsidRPr="003920A7">
        <w:rPr>
          <w:rFonts w:ascii="Times New Roman" w:hAnsi="Times New Roman" w:cs="Times New Roman"/>
          <w:sz w:val="24"/>
          <w:szCs w:val="24"/>
        </w:rPr>
        <w:t xml:space="preserve">will use </w:t>
      </w:r>
      <w:r w:rsidRPr="003920A7">
        <w:rPr>
          <w:rFonts w:ascii="Times New Roman" w:hAnsi="Times New Roman" w:cs="Times New Roman"/>
          <w:sz w:val="24"/>
          <w:szCs w:val="24"/>
        </w:rPr>
        <w:t xml:space="preserve">a survey design which works excellently under quantitative research methodology. </w:t>
      </w:r>
    </w:p>
    <w:p w14:paraId="431B8FA2" w14:textId="31824CF6"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In respect to the length and nature of research,</w:t>
      </w:r>
      <w:r w:rsidR="008E0156" w:rsidRPr="003920A7">
        <w:rPr>
          <w:rFonts w:ascii="Times New Roman" w:hAnsi="Times New Roman" w:cs="Times New Roman"/>
          <w:sz w:val="24"/>
          <w:szCs w:val="24"/>
        </w:rPr>
        <w:t xml:space="preserve"> a Likert Scale will be incorporated in this study proposal</w:t>
      </w:r>
      <w:r w:rsidRPr="003920A7">
        <w:rPr>
          <w:rFonts w:ascii="Times New Roman" w:hAnsi="Times New Roman" w:cs="Times New Roman"/>
          <w:sz w:val="24"/>
          <w:szCs w:val="24"/>
        </w:rPr>
        <w:t>.</w:t>
      </w:r>
      <w:r w:rsidRPr="003920A7">
        <w:rPr>
          <w:rFonts w:ascii="Times New Roman" w:hAnsi="Times New Roman" w:cs="Times New Roman"/>
          <w:color w:val="222222"/>
          <w:sz w:val="24"/>
          <w:szCs w:val="24"/>
          <w:shd w:val="clear" w:color="auto" w:fill="FFFFFF"/>
        </w:rPr>
        <w:t xml:space="preserve"> Creswell &amp; Creswell (2017) posit that</w:t>
      </w:r>
      <w:r w:rsidR="008E0156" w:rsidRPr="003920A7">
        <w:rPr>
          <w:rFonts w:ascii="Times New Roman" w:hAnsi="Times New Roman" w:cs="Times New Roman"/>
          <w:sz w:val="24"/>
          <w:szCs w:val="24"/>
        </w:rPr>
        <w:t xml:space="preserve"> a Likert scale is developed to measure the attitudes of different people by asking them to react to a range of statements about a subject, in regard to the magnitude in which those people agree and by so doing exploiting the affective and cognitive components of perceptions</w:t>
      </w:r>
      <w:r w:rsidRPr="003920A7">
        <w:rPr>
          <w:rFonts w:ascii="Times New Roman" w:hAnsi="Times New Roman" w:cs="Times New Roman"/>
          <w:sz w:val="24"/>
          <w:szCs w:val="24"/>
        </w:rPr>
        <w:t>.</w:t>
      </w:r>
      <w:r w:rsidR="003920A7" w:rsidRPr="003920A7">
        <w:rPr>
          <w:rFonts w:ascii="Times New Roman" w:hAnsi="Times New Roman" w:cs="Times New Roman"/>
          <w:sz w:val="24"/>
          <w:szCs w:val="24"/>
        </w:rPr>
        <w:t xml:space="preserve"> Joshi et al. (</w:t>
      </w:r>
      <w:r w:rsidR="00600080" w:rsidRPr="003920A7">
        <w:rPr>
          <w:rFonts w:ascii="Times New Roman" w:hAnsi="Times New Roman" w:cs="Times New Roman"/>
          <w:sz w:val="24"/>
          <w:szCs w:val="24"/>
        </w:rPr>
        <w:t>2015)</w:t>
      </w:r>
      <w:r w:rsidR="009F509E" w:rsidRPr="003920A7">
        <w:rPr>
          <w:rFonts w:ascii="Times New Roman" w:hAnsi="Times New Roman" w:cs="Times New Roman"/>
          <w:sz w:val="24"/>
          <w:szCs w:val="24"/>
        </w:rPr>
        <w:t xml:space="preserve"> </w:t>
      </w:r>
      <w:r w:rsidR="00600080" w:rsidRPr="003920A7">
        <w:rPr>
          <w:rFonts w:ascii="Times New Roman" w:hAnsi="Times New Roman" w:cs="Times New Roman"/>
          <w:sz w:val="24"/>
          <w:szCs w:val="24"/>
        </w:rPr>
        <w:t xml:space="preserve">adds that </w:t>
      </w:r>
      <w:r w:rsidR="009F509E" w:rsidRPr="003920A7">
        <w:rPr>
          <w:rFonts w:ascii="Times New Roman" w:hAnsi="Times New Roman" w:cs="Times New Roman"/>
          <w:sz w:val="24"/>
          <w:szCs w:val="24"/>
        </w:rPr>
        <w:t>Likert-type scales apply strict choice answer formats and are structured to determine opinions and perceptions</w:t>
      </w:r>
      <w:r w:rsidRPr="003920A7">
        <w:rPr>
          <w:rFonts w:ascii="Times New Roman" w:hAnsi="Times New Roman" w:cs="Times New Roman"/>
          <w:sz w:val="24"/>
          <w:szCs w:val="24"/>
        </w:rPr>
        <w:t>. Th</w:t>
      </w:r>
      <w:r w:rsidR="009F509E" w:rsidRPr="003920A7">
        <w:rPr>
          <w:rFonts w:ascii="Times New Roman" w:hAnsi="Times New Roman" w:cs="Times New Roman"/>
          <w:sz w:val="24"/>
          <w:szCs w:val="24"/>
        </w:rPr>
        <w:t>e Association of Baccalaureate Social Work Program Directors</w:t>
      </w:r>
      <w:r w:rsidRPr="003920A7">
        <w:rPr>
          <w:rFonts w:ascii="Times New Roman" w:hAnsi="Times New Roman" w:cs="Times New Roman"/>
          <w:sz w:val="24"/>
          <w:szCs w:val="24"/>
        </w:rPr>
        <w:t xml:space="preserve">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endeavor to establish the</w:t>
      </w:r>
      <w:r w:rsidR="009F509E" w:rsidRPr="003920A7">
        <w:rPr>
          <w:rFonts w:ascii="Times New Roman" w:hAnsi="Times New Roman" w:cs="Times New Roman"/>
          <w:sz w:val="24"/>
          <w:szCs w:val="24"/>
        </w:rPr>
        <w:t xml:space="preserve"> Likert scale</w:t>
      </w:r>
      <w:r w:rsidRPr="003920A7">
        <w:rPr>
          <w:rFonts w:ascii="Times New Roman" w:hAnsi="Times New Roman" w:cs="Times New Roman"/>
          <w:sz w:val="24"/>
          <w:szCs w:val="24"/>
        </w:rPr>
        <w:t xml:space="preserve"> via numerous iterations of the product refinement process, which w</w:t>
      </w:r>
      <w:r w:rsidR="0034592F"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essential in working to minimize the original question back to 60 items that are </w:t>
      </w:r>
      <w:r w:rsidR="0034592F" w:rsidRPr="003920A7">
        <w:rPr>
          <w:rFonts w:ascii="Times New Roman" w:hAnsi="Times New Roman" w:cs="Times New Roman"/>
          <w:sz w:val="24"/>
          <w:szCs w:val="24"/>
        </w:rPr>
        <w:t xml:space="preserve">will be </w:t>
      </w:r>
      <w:r w:rsidRPr="003920A7">
        <w:rPr>
          <w:rFonts w:ascii="Times New Roman" w:hAnsi="Times New Roman" w:cs="Times New Roman"/>
          <w:sz w:val="24"/>
          <w:szCs w:val="24"/>
        </w:rPr>
        <w:t xml:space="preserve">included in the survey. The survey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ha</w:t>
      </w:r>
      <w:r w:rsidR="0034592F" w:rsidRPr="003920A7">
        <w:rPr>
          <w:rFonts w:ascii="Times New Roman" w:hAnsi="Times New Roman" w:cs="Times New Roman"/>
          <w:sz w:val="24"/>
          <w:szCs w:val="24"/>
        </w:rPr>
        <w:t>ve</w:t>
      </w:r>
      <w:r w:rsidRPr="003920A7">
        <w:rPr>
          <w:rFonts w:ascii="Times New Roman" w:hAnsi="Times New Roman" w:cs="Times New Roman"/>
          <w:sz w:val="24"/>
          <w:szCs w:val="24"/>
        </w:rPr>
        <w:t xml:space="preserve"> 60 questions which w</w:t>
      </w:r>
      <w:r w:rsidR="0034592F"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designed to assess student’s perception and opinion in three expansive areas context, content and process. These three categories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address a total of 12 teaching standards </w:t>
      </w:r>
      <w:r w:rsidR="0034592F" w:rsidRPr="003920A7">
        <w:rPr>
          <w:rFonts w:ascii="Times New Roman" w:hAnsi="Times New Roman" w:cs="Times New Roman"/>
          <w:sz w:val="24"/>
          <w:szCs w:val="24"/>
        </w:rPr>
        <w:t xml:space="preserve">which will be </w:t>
      </w:r>
      <w:r w:rsidRPr="003920A7">
        <w:rPr>
          <w:rFonts w:ascii="Times New Roman" w:hAnsi="Times New Roman" w:cs="Times New Roman"/>
          <w:sz w:val="24"/>
          <w:szCs w:val="24"/>
        </w:rPr>
        <w:t>regulated by both</w:t>
      </w:r>
      <w:r w:rsidR="009F509E" w:rsidRPr="003920A7">
        <w:rPr>
          <w:rFonts w:ascii="Times New Roman" w:hAnsi="Times New Roman" w:cs="Times New Roman"/>
          <w:sz w:val="24"/>
          <w:szCs w:val="24"/>
        </w:rPr>
        <w:t xml:space="preserve"> the Council on Social Work Education and Association of Social Work Boards</w:t>
      </w:r>
      <w:r w:rsidR="0034592F" w:rsidRPr="003920A7">
        <w:rPr>
          <w:rFonts w:ascii="Times New Roman" w:hAnsi="Times New Roman" w:cs="Times New Roman"/>
          <w:sz w:val="24"/>
          <w:szCs w:val="24"/>
        </w:rPr>
        <w:t>. All these bodies</w:t>
      </w:r>
      <w:r w:rsidRPr="003920A7">
        <w:rPr>
          <w:rFonts w:ascii="Times New Roman" w:hAnsi="Times New Roman" w:cs="Times New Roman"/>
          <w:sz w:val="24"/>
          <w:szCs w:val="24"/>
        </w:rPr>
        <w:t xml:space="preserve"> w</w:t>
      </w:r>
      <w:r w:rsidR="0034592F"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implemented by the</w:t>
      </w:r>
      <w:r w:rsidR="009F509E" w:rsidRPr="003920A7">
        <w:rPr>
          <w:rFonts w:ascii="Times New Roman" w:hAnsi="Times New Roman" w:cs="Times New Roman"/>
          <w:sz w:val="24"/>
          <w:szCs w:val="24"/>
        </w:rPr>
        <w:t xml:space="preserve"> National Association of Social Workers</w:t>
      </w:r>
      <w:r w:rsidRPr="003920A7">
        <w:rPr>
          <w:rFonts w:ascii="Times New Roman" w:hAnsi="Times New Roman" w:cs="Times New Roman"/>
          <w:sz w:val="24"/>
          <w:szCs w:val="24"/>
        </w:rPr>
        <w:t xml:space="preserve"> officials through the use of psychometric properties that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have the capacity to gauge the </w:t>
      </w:r>
      <w:r w:rsidR="009F509E" w:rsidRPr="003920A7">
        <w:rPr>
          <w:rFonts w:ascii="Times New Roman" w:hAnsi="Times New Roman" w:cs="Times New Roman"/>
          <w:sz w:val="24"/>
          <w:szCs w:val="24"/>
        </w:rPr>
        <w:t>extent</w:t>
      </w:r>
      <w:r w:rsidRPr="003920A7">
        <w:rPr>
          <w:rFonts w:ascii="Times New Roman" w:hAnsi="Times New Roman" w:cs="Times New Roman"/>
          <w:sz w:val="24"/>
          <w:szCs w:val="24"/>
        </w:rPr>
        <w:t xml:space="preserve"> to which </w:t>
      </w:r>
      <w:r w:rsidR="00340B78" w:rsidRPr="003920A7">
        <w:rPr>
          <w:rFonts w:ascii="Times New Roman" w:hAnsi="Times New Roman" w:cs="Times New Roman"/>
          <w:sz w:val="24"/>
          <w:szCs w:val="24"/>
        </w:rPr>
        <w:t>students’ perception of the sense of belonging in social work online education</w:t>
      </w:r>
      <w:r w:rsidRPr="003920A7">
        <w:rPr>
          <w:rFonts w:ascii="Times New Roman" w:hAnsi="Times New Roman" w:cs="Times New Roman"/>
          <w:sz w:val="24"/>
          <w:szCs w:val="24"/>
        </w:rPr>
        <w:t xml:space="preserve"> </w:t>
      </w:r>
      <w:r w:rsidR="00340B78" w:rsidRPr="003920A7">
        <w:rPr>
          <w:rFonts w:ascii="Times New Roman" w:hAnsi="Times New Roman" w:cs="Times New Roman"/>
          <w:sz w:val="24"/>
          <w:szCs w:val="24"/>
        </w:rPr>
        <w:t xml:space="preserve">has affected the </w:t>
      </w:r>
      <w:r w:rsidRPr="003920A7">
        <w:rPr>
          <w:rFonts w:ascii="Times New Roman" w:hAnsi="Times New Roman" w:cs="Times New Roman"/>
          <w:sz w:val="24"/>
          <w:szCs w:val="24"/>
        </w:rPr>
        <w:t>professional development and reform</w:t>
      </w:r>
      <w:r w:rsidR="00340B78" w:rsidRPr="003920A7">
        <w:rPr>
          <w:rFonts w:ascii="Times New Roman" w:hAnsi="Times New Roman" w:cs="Times New Roman"/>
          <w:sz w:val="24"/>
          <w:szCs w:val="24"/>
        </w:rPr>
        <w:t xml:space="preserve">s that </w:t>
      </w:r>
      <w:r w:rsidRPr="003920A7">
        <w:rPr>
          <w:rFonts w:ascii="Times New Roman" w:hAnsi="Times New Roman" w:cs="Times New Roman"/>
          <w:sz w:val="24"/>
          <w:szCs w:val="24"/>
        </w:rPr>
        <w:t>compl</w:t>
      </w:r>
      <w:r w:rsidR="00340B78" w:rsidRPr="003920A7">
        <w:rPr>
          <w:rFonts w:ascii="Times New Roman" w:hAnsi="Times New Roman" w:cs="Times New Roman"/>
          <w:sz w:val="24"/>
          <w:szCs w:val="24"/>
        </w:rPr>
        <w:t>iance</w:t>
      </w:r>
      <w:r w:rsidRPr="003920A7">
        <w:rPr>
          <w:rFonts w:ascii="Times New Roman" w:hAnsi="Times New Roman" w:cs="Times New Roman"/>
          <w:sz w:val="24"/>
          <w:szCs w:val="24"/>
        </w:rPr>
        <w:t xml:space="preserve"> with the standards according to the reports </w:t>
      </w:r>
      <w:r w:rsidR="0034592F" w:rsidRPr="003920A7">
        <w:rPr>
          <w:rFonts w:ascii="Times New Roman" w:hAnsi="Times New Roman" w:cs="Times New Roman"/>
          <w:sz w:val="24"/>
          <w:szCs w:val="24"/>
        </w:rPr>
        <w:t xml:space="preserve">that will be </w:t>
      </w:r>
      <w:r w:rsidRPr="003920A7">
        <w:rPr>
          <w:rFonts w:ascii="Times New Roman" w:hAnsi="Times New Roman" w:cs="Times New Roman"/>
          <w:sz w:val="24"/>
          <w:szCs w:val="24"/>
        </w:rPr>
        <w:t xml:space="preserve">obtained from educators and instructors. </w:t>
      </w:r>
    </w:p>
    <w:p w14:paraId="1362156B" w14:textId="77777777"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During the evaluation of </w:t>
      </w:r>
      <w:r w:rsidR="00340B78" w:rsidRPr="003920A7">
        <w:rPr>
          <w:rFonts w:ascii="Times New Roman" w:hAnsi="Times New Roman" w:cs="Times New Roman"/>
          <w:sz w:val="24"/>
          <w:szCs w:val="24"/>
        </w:rPr>
        <w:t>Likert scale</w:t>
      </w:r>
      <w:r w:rsidRPr="003920A7">
        <w:rPr>
          <w:rFonts w:ascii="Times New Roman" w:hAnsi="Times New Roman" w:cs="Times New Roman"/>
          <w:sz w:val="24"/>
          <w:szCs w:val="24"/>
        </w:rPr>
        <w:t xml:space="preserve">, the inventory </w:t>
      </w:r>
      <w:r w:rsidR="0034592F"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ascertained for content verification through the performance of multiple interactions of item </w:t>
      </w:r>
      <w:r w:rsidR="0034592F" w:rsidRPr="003920A7">
        <w:rPr>
          <w:rFonts w:ascii="Times New Roman" w:hAnsi="Times New Roman" w:cs="Times New Roman"/>
          <w:sz w:val="24"/>
          <w:szCs w:val="24"/>
        </w:rPr>
        <w:t xml:space="preserve">that will be </w:t>
      </w:r>
      <w:r w:rsidRPr="003920A7">
        <w:rPr>
          <w:rFonts w:ascii="Times New Roman" w:hAnsi="Times New Roman" w:cs="Times New Roman"/>
          <w:sz w:val="24"/>
          <w:szCs w:val="24"/>
        </w:rPr>
        <w:t>certified by</w:t>
      </w:r>
      <w:r w:rsidR="00340B78" w:rsidRPr="003920A7">
        <w:rPr>
          <w:rFonts w:ascii="Times New Roman" w:hAnsi="Times New Roman" w:cs="Times New Roman"/>
          <w:sz w:val="24"/>
          <w:szCs w:val="24"/>
        </w:rPr>
        <w:t xml:space="preserve"> National Association of Deans and Directors of Schools of Social Work</w:t>
      </w:r>
      <w:r w:rsidRPr="003920A7">
        <w:rPr>
          <w:rFonts w:ascii="Times New Roman" w:hAnsi="Times New Roman" w:cs="Times New Roman"/>
          <w:sz w:val="24"/>
          <w:szCs w:val="24"/>
        </w:rPr>
        <w:t xml:space="preserve"> in addition to four professionals from </w:t>
      </w:r>
      <w:r w:rsidR="00340B78" w:rsidRPr="003920A7">
        <w:rPr>
          <w:rFonts w:ascii="Times New Roman" w:hAnsi="Times New Roman" w:cs="Times New Roman"/>
          <w:sz w:val="24"/>
          <w:szCs w:val="24"/>
        </w:rPr>
        <w:t>the St. Louis Group for Excellence in Social Work Research and Education</w:t>
      </w:r>
      <w:r w:rsidRPr="003920A7">
        <w:rPr>
          <w:rFonts w:ascii="Times New Roman" w:hAnsi="Times New Roman" w:cs="Times New Roman"/>
          <w:sz w:val="24"/>
          <w:szCs w:val="24"/>
        </w:rPr>
        <w:t>. Besides that, criterion-oriented authenticity w</w:t>
      </w:r>
      <w:r w:rsidR="0034592F" w:rsidRPr="003920A7">
        <w:rPr>
          <w:rFonts w:ascii="Times New Roman" w:hAnsi="Times New Roman" w:cs="Times New Roman"/>
          <w:sz w:val="24"/>
          <w:szCs w:val="24"/>
        </w:rPr>
        <w:t>ill</w:t>
      </w:r>
      <w:r w:rsidRPr="003920A7">
        <w:rPr>
          <w:rFonts w:ascii="Times New Roman" w:hAnsi="Times New Roman" w:cs="Times New Roman"/>
          <w:sz w:val="24"/>
          <w:szCs w:val="24"/>
        </w:rPr>
        <w:t xml:space="preserve"> also</w:t>
      </w:r>
      <w:r w:rsidR="0034592F" w:rsidRPr="003920A7">
        <w:rPr>
          <w:rFonts w:ascii="Times New Roman" w:hAnsi="Times New Roman" w:cs="Times New Roman"/>
          <w:sz w:val="24"/>
          <w:szCs w:val="24"/>
        </w:rPr>
        <w:t xml:space="preserve"> be used to</w:t>
      </w:r>
      <w:r w:rsidRPr="003920A7">
        <w:rPr>
          <w:rFonts w:ascii="Times New Roman" w:hAnsi="Times New Roman" w:cs="Times New Roman"/>
          <w:sz w:val="24"/>
          <w:szCs w:val="24"/>
        </w:rPr>
        <w:t xml:space="preserve"> back up the results obtained from the descriptive analysis. The Likert scale has the necessary signatures needed to accomplish the study objectives and aims (</w:t>
      </w:r>
      <w:r w:rsidRPr="003920A7">
        <w:rPr>
          <w:rFonts w:ascii="Times New Roman" w:hAnsi="Times New Roman" w:cs="Times New Roman"/>
          <w:color w:val="222222"/>
          <w:sz w:val="24"/>
          <w:szCs w:val="24"/>
          <w:shd w:val="clear" w:color="auto" w:fill="FFFFFF"/>
        </w:rPr>
        <w:t>Ingham-Broomfield, 2015)</w:t>
      </w:r>
      <w:r w:rsidRPr="003920A7">
        <w:rPr>
          <w:rFonts w:ascii="Times New Roman" w:hAnsi="Times New Roman" w:cs="Times New Roman"/>
          <w:sz w:val="24"/>
          <w:szCs w:val="24"/>
        </w:rPr>
        <w:t xml:space="preserve">. A rating survey instrument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create familiarity for many people, and it </w:t>
      </w:r>
      <w:r w:rsidR="0034592F"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give the researcher an opportunity to make comparisons across various respondents. The data</w:t>
      </w:r>
      <w:r w:rsidR="0034592F" w:rsidRPr="003920A7">
        <w:rPr>
          <w:rFonts w:ascii="Times New Roman" w:hAnsi="Times New Roman" w:cs="Times New Roman"/>
          <w:sz w:val="24"/>
          <w:szCs w:val="24"/>
        </w:rPr>
        <w:t xml:space="preserve"> will be</w:t>
      </w:r>
      <w:r w:rsidRPr="003920A7">
        <w:rPr>
          <w:rFonts w:ascii="Times New Roman" w:hAnsi="Times New Roman" w:cs="Times New Roman"/>
          <w:sz w:val="24"/>
          <w:szCs w:val="24"/>
        </w:rPr>
        <w:t xml:space="preserve"> obtained through comparative models </w:t>
      </w:r>
      <w:r w:rsidR="0034592F" w:rsidRPr="003920A7">
        <w:rPr>
          <w:rFonts w:ascii="Times New Roman" w:hAnsi="Times New Roman" w:cs="Times New Roman"/>
          <w:sz w:val="24"/>
          <w:szCs w:val="24"/>
        </w:rPr>
        <w:t>that will be</w:t>
      </w:r>
      <w:r w:rsidRPr="003920A7">
        <w:rPr>
          <w:rFonts w:ascii="Times New Roman" w:hAnsi="Times New Roman" w:cs="Times New Roman"/>
          <w:sz w:val="24"/>
          <w:szCs w:val="24"/>
        </w:rPr>
        <w:t xml:space="preserve"> produced by the aid of a Likert scale which </w:t>
      </w:r>
      <w:r w:rsidR="00976AB2" w:rsidRPr="003920A7">
        <w:rPr>
          <w:rFonts w:ascii="Times New Roman" w:hAnsi="Times New Roman" w:cs="Times New Roman"/>
          <w:sz w:val="24"/>
          <w:szCs w:val="24"/>
        </w:rPr>
        <w:t>will increase</w:t>
      </w:r>
      <w:r w:rsidRPr="003920A7">
        <w:rPr>
          <w:rFonts w:ascii="Times New Roman" w:hAnsi="Times New Roman" w:cs="Times New Roman"/>
          <w:sz w:val="24"/>
          <w:szCs w:val="24"/>
        </w:rPr>
        <w:t xml:space="preserve"> the researcher’s potentiality for quantitative evaluations. </w:t>
      </w:r>
    </w:p>
    <w:p w14:paraId="34DC5C00" w14:textId="03723B88" w:rsidR="00946E7C" w:rsidRPr="003920A7" w:rsidRDefault="00FA5D1C"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The instruments that were identified located some characteristics of sense of belonging which improves students’ health, motivation and happiness.</w:t>
      </w:r>
      <w:r w:rsidR="00583061" w:rsidRPr="003920A7">
        <w:rPr>
          <w:rFonts w:ascii="Times New Roman" w:hAnsi="Times New Roman" w:cs="Times New Roman"/>
          <w:sz w:val="24"/>
          <w:szCs w:val="24"/>
        </w:rPr>
        <w:t xml:space="preserve"> According to</w:t>
      </w:r>
      <w:r w:rsidRPr="003920A7">
        <w:rPr>
          <w:rFonts w:ascii="Times New Roman" w:hAnsi="Times New Roman" w:cs="Times New Roman"/>
          <w:sz w:val="24"/>
          <w:szCs w:val="24"/>
        </w:rPr>
        <w:t xml:space="preserve"> </w:t>
      </w:r>
      <w:r w:rsidR="003920A7" w:rsidRPr="003920A7">
        <w:rPr>
          <w:rFonts w:ascii="Times New Roman" w:hAnsi="Times New Roman" w:cs="Times New Roman"/>
          <w:sz w:val="24"/>
          <w:szCs w:val="24"/>
        </w:rPr>
        <w:t xml:space="preserve">Harland et al. (2015), </w:t>
      </w:r>
      <w:r w:rsidR="00583061" w:rsidRPr="003920A7">
        <w:rPr>
          <w:rFonts w:ascii="Times New Roman" w:hAnsi="Times New Roman" w:cs="Times New Roman"/>
          <w:sz w:val="24"/>
          <w:szCs w:val="24"/>
        </w:rPr>
        <w:t>w</w:t>
      </w:r>
      <w:r w:rsidRPr="003920A7">
        <w:rPr>
          <w:rFonts w:ascii="Times New Roman" w:hAnsi="Times New Roman" w:cs="Times New Roman"/>
          <w:sz w:val="24"/>
          <w:szCs w:val="24"/>
        </w:rPr>
        <w:t xml:space="preserve">hen the students see that they are connected to others, they know that they are the in the right place and they can just access education as their fellows in a traditional class. Moreover, the existing </w:t>
      </w:r>
      <w:r w:rsidR="00715EF2" w:rsidRPr="003920A7">
        <w:rPr>
          <w:rFonts w:ascii="Times New Roman" w:hAnsi="Times New Roman" w:cs="Times New Roman"/>
          <w:sz w:val="24"/>
          <w:szCs w:val="24"/>
        </w:rPr>
        <w:t>pieces</w:t>
      </w:r>
      <w:r w:rsidRPr="003920A7">
        <w:rPr>
          <w:rFonts w:ascii="Times New Roman" w:hAnsi="Times New Roman" w:cs="Times New Roman"/>
          <w:sz w:val="24"/>
          <w:szCs w:val="24"/>
        </w:rPr>
        <w:t xml:space="preserve"> of literature on students’ perception </w:t>
      </w:r>
      <w:r w:rsidR="00715EF2" w:rsidRPr="003920A7">
        <w:rPr>
          <w:rFonts w:ascii="Times New Roman" w:hAnsi="Times New Roman" w:cs="Times New Roman"/>
          <w:sz w:val="24"/>
          <w:szCs w:val="24"/>
        </w:rPr>
        <w:t xml:space="preserve">of the </w:t>
      </w:r>
      <w:r w:rsidRPr="003920A7">
        <w:rPr>
          <w:rFonts w:ascii="Times New Roman" w:hAnsi="Times New Roman" w:cs="Times New Roman"/>
          <w:sz w:val="24"/>
          <w:szCs w:val="24"/>
        </w:rPr>
        <w:t>sense of belonging</w:t>
      </w:r>
      <w:r w:rsidR="00715EF2" w:rsidRPr="003920A7">
        <w:rPr>
          <w:rFonts w:ascii="Times New Roman" w:hAnsi="Times New Roman" w:cs="Times New Roman"/>
          <w:sz w:val="24"/>
          <w:szCs w:val="24"/>
        </w:rPr>
        <w:t xml:space="preserve"> on social work online education demonstrated sense of belonging theory induces reliability of online education among various students. On the same note, applying quantitative study design sought to analyze a Likert scale established </w:t>
      </w:r>
      <w:r w:rsidR="00583061" w:rsidRPr="003920A7">
        <w:rPr>
          <w:rFonts w:ascii="Times New Roman" w:hAnsi="Times New Roman" w:cs="Times New Roman"/>
          <w:sz w:val="24"/>
          <w:szCs w:val="24"/>
        </w:rPr>
        <w:t xml:space="preserve">by various </w:t>
      </w:r>
      <w:r w:rsidR="00BD4E11" w:rsidRPr="003920A7">
        <w:rPr>
          <w:rFonts w:ascii="Times New Roman" w:hAnsi="Times New Roman" w:cs="Times New Roman"/>
          <w:sz w:val="24"/>
          <w:szCs w:val="24"/>
        </w:rPr>
        <w:t>scholars</w:t>
      </w:r>
      <w:r w:rsidR="00715EF2" w:rsidRPr="003920A7">
        <w:rPr>
          <w:rFonts w:ascii="Times New Roman" w:hAnsi="Times New Roman" w:cs="Times New Roman"/>
          <w:sz w:val="24"/>
          <w:szCs w:val="24"/>
        </w:rPr>
        <w:t>. However, the sense of belonging theory studied by</w:t>
      </w:r>
      <w:r w:rsidR="003920A7" w:rsidRPr="003920A7">
        <w:rPr>
          <w:rFonts w:ascii="Times New Roman" w:hAnsi="Times New Roman" w:cs="Times New Roman"/>
          <w:sz w:val="24"/>
          <w:szCs w:val="24"/>
        </w:rPr>
        <w:t xml:space="preserve"> Wu et al.</w:t>
      </w:r>
      <w:r w:rsidR="00583061" w:rsidRPr="003920A7">
        <w:rPr>
          <w:rFonts w:ascii="Times New Roman" w:hAnsi="Times New Roman" w:cs="Times New Roman"/>
          <w:sz w:val="24"/>
          <w:szCs w:val="24"/>
        </w:rPr>
        <w:t xml:space="preserve"> (2015</w:t>
      </w:r>
      <w:r w:rsidR="00715EF2" w:rsidRPr="003920A7">
        <w:rPr>
          <w:rFonts w:ascii="Times New Roman" w:hAnsi="Times New Roman" w:cs="Times New Roman"/>
          <w:sz w:val="24"/>
          <w:szCs w:val="24"/>
        </w:rPr>
        <w:t xml:space="preserve"> is yet to be legitimized as a </w:t>
      </w:r>
      <w:r w:rsidR="003A63C8">
        <w:rPr>
          <w:rFonts w:ascii="Times New Roman" w:hAnsi="Times New Roman" w:cs="Times New Roman"/>
          <w:sz w:val="24"/>
          <w:szCs w:val="24"/>
        </w:rPr>
        <w:t>fundamental</w:t>
      </w:r>
      <w:r w:rsidR="00715EF2" w:rsidRPr="003920A7">
        <w:rPr>
          <w:rFonts w:ascii="Times New Roman" w:hAnsi="Times New Roman" w:cs="Times New Roman"/>
          <w:sz w:val="24"/>
          <w:szCs w:val="24"/>
        </w:rPr>
        <w:t xml:space="preserve"> factor affecting </w:t>
      </w:r>
      <w:r w:rsidR="00583061" w:rsidRPr="003920A7">
        <w:rPr>
          <w:rFonts w:ascii="Times New Roman" w:hAnsi="Times New Roman" w:cs="Times New Roman"/>
          <w:sz w:val="24"/>
          <w:szCs w:val="24"/>
        </w:rPr>
        <w:t>students</w:t>
      </w:r>
      <w:r w:rsidR="00715EF2" w:rsidRPr="003920A7">
        <w:rPr>
          <w:rFonts w:ascii="Times New Roman" w:hAnsi="Times New Roman" w:cs="Times New Roman"/>
          <w:sz w:val="24"/>
          <w:szCs w:val="24"/>
        </w:rPr>
        <w:t>’ perception of the sense of belonging on social work online education. Additionally, (</w:t>
      </w:r>
      <w:r w:rsidR="00583061" w:rsidRPr="003920A7">
        <w:rPr>
          <w:rFonts w:ascii="Times New Roman" w:hAnsi="Times New Roman" w:cs="Times New Roman"/>
          <w:sz w:val="24"/>
          <w:szCs w:val="24"/>
        </w:rPr>
        <w:t>Sulaiman &amp; Zahoni,</w:t>
      </w:r>
      <w:r w:rsidR="006968A2" w:rsidRPr="003920A7">
        <w:rPr>
          <w:rFonts w:ascii="Times New Roman" w:hAnsi="Times New Roman" w:cs="Times New Roman"/>
          <w:sz w:val="24"/>
          <w:szCs w:val="24"/>
        </w:rPr>
        <w:t xml:space="preserve"> </w:t>
      </w:r>
      <w:r w:rsidR="00583061" w:rsidRPr="003920A7">
        <w:rPr>
          <w:rFonts w:ascii="Times New Roman" w:hAnsi="Times New Roman" w:cs="Times New Roman"/>
          <w:sz w:val="24"/>
          <w:szCs w:val="24"/>
        </w:rPr>
        <w:t>2016</w:t>
      </w:r>
      <w:r w:rsidR="00715EF2" w:rsidRPr="003920A7">
        <w:rPr>
          <w:rFonts w:ascii="Times New Roman" w:hAnsi="Times New Roman" w:cs="Times New Roman"/>
          <w:sz w:val="24"/>
          <w:szCs w:val="24"/>
        </w:rPr>
        <w:t>) Likert scale of sense of belonging measures the factors promoting attitude of students’ perception of the sense of belonging in social work online education in St. Louis schools. In b</w:t>
      </w:r>
      <w:r w:rsidR="00946E7C" w:rsidRPr="003920A7">
        <w:rPr>
          <w:rFonts w:ascii="Times New Roman" w:hAnsi="Times New Roman" w:cs="Times New Roman"/>
          <w:sz w:val="24"/>
          <w:szCs w:val="24"/>
        </w:rPr>
        <w:t xml:space="preserve">revity, Likert scale has been used in various cases to measures the effect of sense of belonging and its influence on social work in online education. </w:t>
      </w:r>
      <w:r w:rsidR="00715EF2" w:rsidRPr="003920A7">
        <w:rPr>
          <w:rFonts w:ascii="Times New Roman" w:hAnsi="Times New Roman" w:cs="Times New Roman"/>
          <w:sz w:val="24"/>
          <w:szCs w:val="24"/>
        </w:rPr>
        <w:t xml:space="preserve"> </w:t>
      </w:r>
      <w:r w:rsidR="00946E7C" w:rsidRPr="003920A7">
        <w:rPr>
          <w:rFonts w:ascii="Times New Roman" w:hAnsi="Times New Roman" w:cs="Times New Roman"/>
          <w:sz w:val="24"/>
          <w:szCs w:val="24"/>
        </w:rPr>
        <w:t xml:space="preserve">It is therefore, a universal scaling that this research design bases on to analyze and evaluate the findings. </w:t>
      </w:r>
      <w:r w:rsidRPr="003920A7">
        <w:rPr>
          <w:rFonts w:ascii="Times New Roman" w:hAnsi="Times New Roman" w:cs="Times New Roman"/>
          <w:sz w:val="24"/>
          <w:szCs w:val="24"/>
        </w:rPr>
        <w:t xml:space="preserve"> </w:t>
      </w:r>
    </w:p>
    <w:p w14:paraId="04C23356" w14:textId="1143341A" w:rsidR="00946E7C" w:rsidRPr="003920A7" w:rsidRDefault="00946E7C"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In a literature review study </w:t>
      </w:r>
      <w:r w:rsidR="003920A7" w:rsidRPr="003920A7">
        <w:rPr>
          <w:rFonts w:ascii="Times New Roman" w:hAnsi="Times New Roman" w:cs="Times New Roman"/>
          <w:sz w:val="24"/>
          <w:szCs w:val="24"/>
        </w:rPr>
        <w:t>Renard-Penna et al.</w:t>
      </w:r>
      <w:r w:rsidR="006968A2" w:rsidRPr="003920A7">
        <w:rPr>
          <w:rFonts w:ascii="Times New Roman" w:hAnsi="Times New Roman" w:cs="Times New Roman"/>
          <w:sz w:val="24"/>
          <w:szCs w:val="24"/>
        </w:rPr>
        <w:t xml:space="preserve"> (2015)</w:t>
      </w:r>
      <w:r w:rsidRPr="003920A7">
        <w:rPr>
          <w:rFonts w:ascii="Times New Roman" w:hAnsi="Times New Roman" w:cs="Times New Roman"/>
          <w:sz w:val="24"/>
          <w:szCs w:val="24"/>
        </w:rPr>
        <w:t xml:space="preserve"> found that sense of belonging can serve as an independent parameter since a major part of human mentality is controlled by sense of belonging. A precaution </w:t>
      </w:r>
      <w:r w:rsidR="006968A2" w:rsidRPr="003920A7">
        <w:rPr>
          <w:rFonts w:ascii="Times New Roman" w:hAnsi="Times New Roman" w:cs="Times New Roman"/>
          <w:sz w:val="24"/>
          <w:szCs w:val="24"/>
        </w:rPr>
        <w:t>needs</w:t>
      </w:r>
      <w:r w:rsidRPr="003920A7">
        <w:rPr>
          <w:rFonts w:ascii="Times New Roman" w:hAnsi="Times New Roman" w:cs="Times New Roman"/>
          <w:sz w:val="24"/>
          <w:szCs w:val="24"/>
        </w:rPr>
        <w:t xml:space="preserve"> to be taken and refute the fallacy disseminated by concepts and some biased scales that sense of belonging scales about social work in online education cannot be quantified or operationalized. There are numerous metrics on sense of belonging that concur that students’ perception of the sense of belonging </w:t>
      </w:r>
      <w:r w:rsidR="008F18B7" w:rsidRPr="003920A7">
        <w:rPr>
          <w:rFonts w:ascii="Times New Roman" w:hAnsi="Times New Roman" w:cs="Times New Roman"/>
          <w:sz w:val="24"/>
          <w:szCs w:val="24"/>
        </w:rPr>
        <w:t xml:space="preserve">greatly influences the success of social work online education. In addition to that, when surveying the literature on sense of belonging, there were indications of sense of belonging driven students when enrolling for social work online education. Furthermore, some compelling studies on quantitative and qualitative studies design accept that there are some variables that can easily be quantified. As </w:t>
      </w:r>
      <w:r w:rsidR="006968A2" w:rsidRPr="003920A7">
        <w:rPr>
          <w:rFonts w:ascii="Times New Roman" w:hAnsi="Times New Roman" w:cs="Times New Roman"/>
          <w:sz w:val="24"/>
          <w:szCs w:val="24"/>
        </w:rPr>
        <w:t>a result</w:t>
      </w:r>
      <w:r w:rsidR="008F18B7" w:rsidRPr="003920A7">
        <w:rPr>
          <w:rFonts w:ascii="Times New Roman" w:hAnsi="Times New Roman" w:cs="Times New Roman"/>
          <w:sz w:val="24"/>
          <w:szCs w:val="24"/>
        </w:rPr>
        <w:t xml:space="preserve">, a quantitative research design will suffice to dig into the metrics of sense of belonging and their related effects on social work online education. </w:t>
      </w:r>
    </w:p>
    <w:p w14:paraId="29381AB9" w14:textId="034AE993" w:rsidR="008F18B7" w:rsidRPr="003920A7" w:rsidRDefault="008F18B7"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In the assessment of the quantitative </w:t>
      </w:r>
      <w:r w:rsidR="003A63C8">
        <w:rPr>
          <w:rFonts w:ascii="Times New Roman" w:hAnsi="Times New Roman" w:cs="Times New Roman"/>
          <w:sz w:val="24"/>
          <w:szCs w:val="24"/>
        </w:rPr>
        <w:t xml:space="preserve">and qualitative </w:t>
      </w:r>
      <w:r w:rsidR="009E236D" w:rsidRPr="003920A7">
        <w:rPr>
          <w:rFonts w:ascii="Times New Roman" w:hAnsi="Times New Roman" w:cs="Times New Roman"/>
          <w:sz w:val="24"/>
          <w:szCs w:val="24"/>
        </w:rPr>
        <w:t xml:space="preserve">decisions, the limitations of the two </w:t>
      </w:r>
      <w:r w:rsidR="003A63C8">
        <w:rPr>
          <w:rFonts w:ascii="Times New Roman" w:hAnsi="Times New Roman" w:cs="Times New Roman"/>
          <w:sz w:val="24"/>
          <w:szCs w:val="24"/>
        </w:rPr>
        <w:t>study</w:t>
      </w:r>
      <w:r w:rsidR="009E236D" w:rsidRPr="003920A7">
        <w:rPr>
          <w:rFonts w:ascii="Times New Roman" w:hAnsi="Times New Roman" w:cs="Times New Roman"/>
          <w:sz w:val="24"/>
          <w:szCs w:val="24"/>
        </w:rPr>
        <w:t xml:space="preserve"> methodologies were evaluated. The advantage of using quantitative research design is that it is capable of understanding in-depth parameters of a topic as well as its surrounding phenomena</w:t>
      </w:r>
      <w:r w:rsidR="008C03CD" w:rsidRPr="003920A7">
        <w:rPr>
          <w:rFonts w:ascii="Times New Roman" w:hAnsi="Times New Roman" w:cs="Times New Roman"/>
          <w:sz w:val="24"/>
          <w:szCs w:val="24"/>
        </w:rPr>
        <w:t xml:space="preserve"> (Hartas, 2015)</w:t>
      </w:r>
      <w:r w:rsidR="009E236D" w:rsidRPr="003920A7">
        <w:rPr>
          <w:rFonts w:ascii="Times New Roman" w:hAnsi="Times New Roman" w:cs="Times New Roman"/>
          <w:sz w:val="24"/>
          <w:szCs w:val="24"/>
        </w:rPr>
        <w:t>. Particularly, it is efficient in addressing a major sample, utilizing flexible protocols and procedures, with questions that open ended which can enable the researcher to find the necessary data about sense of belonging in social work in online education</w:t>
      </w:r>
      <w:r w:rsidR="0028413E" w:rsidRPr="003920A7">
        <w:rPr>
          <w:rFonts w:ascii="Times New Roman" w:hAnsi="Times New Roman" w:cs="Times New Roman"/>
          <w:sz w:val="24"/>
          <w:szCs w:val="24"/>
        </w:rPr>
        <w:t xml:space="preserve">. Such understanding cannot be obtained by using qualitative research scales. Additionally, the topical meaning of sense of belonging in respect to persistence for online education will be different for each participant. As a </w:t>
      </w:r>
      <w:r w:rsidR="002A228F" w:rsidRPr="003920A7">
        <w:rPr>
          <w:rFonts w:ascii="Times New Roman" w:hAnsi="Times New Roman" w:cs="Times New Roman"/>
          <w:sz w:val="24"/>
          <w:szCs w:val="24"/>
        </w:rPr>
        <w:t>consequence, quantitative</w:t>
      </w:r>
      <w:r w:rsidR="0028413E" w:rsidRPr="003920A7">
        <w:rPr>
          <w:rFonts w:ascii="Times New Roman" w:hAnsi="Times New Roman" w:cs="Times New Roman"/>
          <w:sz w:val="24"/>
          <w:szCs w:val="24"/>
        </w:rPr>
        <w:t xml:space="preserve"> research </w:t>
      </w:r>
      <w:r w:rsidR="006968A2" w:rsidRPr="003920A7">
        <w:rPr>
          <w:rFonts w:ascii="Times New Roman" w:hAnsi="Times New Roman" w:cs="Times New Roman"/>
          <w:sz w:val="24"/>
          <w:szCs w:val="24"/>
        </w:rPr>
        <w:t>design best</w:t>
      </w:r>
      <w:r w:rsidR="0028413E" w:rsidRPr="003920A7">
        <w:rPr>
          <w:rFonts w:ascii="Times New Roman" w:hAnsi="Times New Roman" w:cs="Times New Roman"/>
          <w:sz w:val="24"/>
          <w:szCs w:val="24"/>
        </w:rPr>
        <w:t xml:space="preserve"> addresses the topical nature of the impact of students’ perception of the sense of belonging on social work in online education. Another significant strength of quantitative research design is its nature to support standardized metrics that guarantee higher generalizability and dependability of research </w:t>
      </w:r>
      <w:r w:rsidR="002A228F" w:rsidRPr="003920A7">
        <w:rPr>
          <w:rFonts w:ascii="Times New Roman" w:hAnsi="Times New Roman" w:cs="Times New Roman"/>
          <w:sz w:val="24"/>
          <w:szCs w:val="24"/>
        </w:rPr>
        <w:t>results to huge populations</w:t>
      </w:r>
      <w:r w:rsidR="008C03CD" w:rsidRPr="003920A7">
        <w:rPr>
          <w:rFonts w:ascii="Times New Roman" w:hAnsi="Times New Roman" w:cs="Times New Roman"/>
          <w:sz w:val="24"/>
          <w:szCs w:val="24"/>
        </w:rPr>
        <w:t xml:space="preserve"> (Barnham, 2015)</w:t>
      </w:r>
      <w:r w:rsidR="002A228F" w:rsidRPr="003920A7">
        <w:rPr>
          <w:rFonts w:ascii="Times New Roman" w:hAnsi="Times New Roman" w:cs="Times New Roman"/>
          <w:sz w:val="24"/>
          <w:szCs w:val="24"/>
        </w:rPr>
        <w:t xml:space="preserve">. </w:t>
      </w:r>
    </w:p>
    <w:p w14:paraId="6865F2B0" w14:textId="604AE03F" w:rsidR="0055398B" w:rsidRPr="003920A7" w:rsidRDefault="002A228F"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A final summation for using quantitative research methods for this research proposal is demonstrated by </w:t>
      </w:r>
      <w:r w:rsidR="003920A7" w:rsidRPr="003920A7">
        <w:rPr>
          <w:rFonts w:ascii="Times New Roman" w:hAnsi="Times New Roman" w:cs="Times New Roman"/>
          <w:sz w:val="24"/>
          <w:szCs w:val="24"/>
        </w:rPr>
        <w:t>Barnham</w:t>
      </w:r>
      <w:r w:rsidR="008C03CD" w:rsidRPr="003920A7">
        <w:rPr>
          <w:rFonts w:ascii="Times New Roman" w:hAnsi="Times New Roman" w:cs="Times New Roman"/>
          <w:sz w:val="24"/>
          <w:szCs w:val="24"/>
        </w:rPr>
        <w:t xml:space="preserve"> (2015)</w:t>
      </w:r>
      <w:r w:rsidRPr="003920A7">
        <w:rPr>
          <w:rFonts w:ascii="Times New Roman" w:hAnsi="Times New Roman" w:cs="Times New Roman"/>
          <w:sz w:val="24"/>
          <w:szCs w:val="24"/>
        </w:rPr>
        <w:t xml:space="preserve"> who argue that </w:t>
      </w:r>
      <w:r w:rsidR="00BD4E11" w:rsidRPr="003920A7">
        <w:rPr>
          <w:rFonts w:ascii="Times New Roman" w:hAnsi="Times New Roman" w:cs="Times New Roman"/>
          <w:sz w:val="24"/>
          <w:szCs w:val="24"/>
        </w:rPr>
        <w:t>quantitative</w:t>
      </w:r>
      <w:r w:rsidRPr="003920A7">
        <w:rPr>
          <w:rFonts w:ascii="Times New Roman" w:hAnsi="Times New Roman" w:cs="Times New Roman"/>
          <w:sz w:val="24"/>
          <w:szCs w:val="24"/>
        </w:rPr>
        <w:t xml:space="preserve"> metrics are a procedure assigning numerical data to variables that have different attributes. Furthermore, a quantitative research design determines objectivity and uniformity when handling various phenomena of a research. Therefore, since sense of belonging as a variable in social work education in online education be quantified</w:t>
      </w:r>
      <w:r w:rsidR="0049101F" w:rsidRPr="003920A7">
        <w:rPr>
          <w:rFonts w:ascii="Times New Roman" w:hAnsi="Times New Roman" w:cs="Times New Roman"/>
          <w:sz w:val="24"/>
          <w:szCs w:val="24"/>
        </w:rPr>
        <w:t xml:space="preserve">, quantitative research was the best fit for this proposed research study. The fact that there are numerous scales that assess the implications of sense of belonging on social work in online education, the chosen option for this proposed dissertation is Likert scale to explain the influence students’ perception on the sense of belonging in social work in online education. </w:t>
      </w:r>
    </w:p>
    <w:p w14:paraId="2A1C2EB8"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Participants</w:t>
      </w:r>
    </w:p>
    <w:p w14:paraId="16390816" w14:textId="77777777" w:rsidR="005755AB" w:rsidRPr="003920A7" w:rsidRDefault="0049101F"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This research study proposal was conducted in St. Louis Group for Excellence in Social Work Research and Education, </w:t>
      </w:r>
      <w:r w:rsidR="0055398B" w:rsidRPr="003920A7">
        <w:rPr>
          <w:rFonts w:ascii="Times New Roman" w:hAnsi="Times New Roman" w:cs="Times New Roman"/>
          <w:sz w:val="24"/>
          <w:szCs w:val="24"/>
        </w:rPr>
        <w:t>which undertakes activities and discussions to advance the objective of social work research and how their research can facilitate social change. The group is managed by 29 directors and deans who are representatives of various schools offering social work online education with the most appealing research portfolios. Given that each dean and directors represent a different school, it was great using St. Louis Group for Excellence in Social Work Research and Education as participants for this research proposal.</w:t>
      </w:r>
      <w:r w:rsidR="005755AB" w:rsidRPr="003920A7">
        <w:rPr>
          <w:rFonts w:ascii="Times New Roman" w:hAnsi="Times New Roman" w:cs="Times New Roman"/>
          <w:sz w:val="24"/>
          <w:szCs w:val="24"/>
        </w:rPr>
        <w:t xml:space="preserve"> Therefore, the survey will be conducted using these potential participants. </w:t>
      </w:r>
    </w:p>
    <w:p w14:paraId="24F7F329" w14:textId="77777777" w:rsidR="008C03CD" w:rsidRPr="003920A7" w:rsidRDefault="008C03CD"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In respect to participants, this research proposal will employ a sampling strategy of 29 deans and directors of St. Louis Group for Excellence in Social Work Research and Education. Each dean and director will be accompanied by 2 students from the school he or she represents. Consequently, the total number of participants will be 87. For the purpose of accuracy and eligibility of the data, one of the students must be taking an online course in social work education. </w:t>
      </w:r>
    </w:p>
    <w:p w14:paraId="57382417" w14:textId="77777777" w:rsidR="008C03CD" w:rsidRPr="003920A7" w:rsidRDefault="008C03CD" w:rsidP="003920A7">
      <w:pPr>
        <w:spacing w:line="480" w:lineRule="auto"/>
        <w:ind w:firstLine="720"/>
        <w:rPr>
          <w:rFonts w:ascii="Times New Roman" w:hAnsi="Times New Roman" w:cs="Times New Roman"/>
          <w:sz w:val="24"/>
          <w:szCs w:val="24"/>
        </w:rPr>
      </w:pPr>
    </w:p>
    <w:p w14:paraId="0EBA2482" w14:textId="373FEADC" w:rsidR="0055398B" w:rsidRPr="003920A7" w:rsidRDefault="005755AB"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When selecting the participants, Council on Social Work Education will be consulted to request each school to confirm its attendance by sending an email with a flyer to both online and traditional social work education students. Moreover, flyers will be posted in various strategic areas of schools. Since students who partake online classes can sometimes be busy, sending them an email to confirm their attendance will be the most appropriate. </w:t>
      </w:r>
      <w:r w:rsidR="001B58C4" w:rsidRPr="003920A7">
        <w:rPr>
          <w:rFonts w:ascii="Times New Roman" w:hAnsi="Times New Roman" w:cs="Times New Roman"/>
          <w:sz w:val="24"/>
          <w:szCs w:val="24"/>
        </w:rPr>
        <w:t xml:space="preserve">To encourage a holistic participation, the Council on Social Work Education will promise to give a high-tech smartphone to each student who will attend and participate in the survey fully. Discusses the advantages of giving incentives to students pursuing their doctorate degree by giving them $15 gift voucher to a grocery or a chicken inn. Therefore, for this research proposal participants will be issued with a high-tech phone as a motivational incentive. </w:t>
      </w:r>
    </w:p>
    <w:p w14:paraId="16173B11"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Instrumentation</w:t>
      </w:r>
    </w:p>
    <w:p w14:paraId="1441A942" w14:textId="77777777" w:rsidR="00CB2AE8" w:rsidRPr="003920A7" w:rsidRDefault="00173F1F"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Instrumentation will be c</w:t>
      </w:r>
      <w:r w:rsidR="00CB2AE8" w:rsidRPr="003920A7">
        <w:rPr>
          <w:rFonts w:ascii="Times New Roman" w:hAnsi="Times New Roman" w:cs="Times New Roman"/>
          <w:sz w:val="24"/>
          <w:szCs w:val="24"/>
        </w:rPr>
        <w:t>onstruct</w:t>
      </w:r>
      <w:r w:rsidRPr="003920A7">
        <w:rPr>
          <w:rFonts w:ascii="Times New Roman" w:hAnsi="Times New Roman" w:cs="Times New Roman"/>
          <w:sz w:val="24"/>
          <w:szCs w:val="24"/>
        </w:rPr>
        <w:t>ed</w:t>
      </w:r>
      <w:r w:rsidR="00CB2AE8" w:rsidRPr="003920A7">
        <w:rPr>
          <w:rFonts w:ascii="Times New Roman" w:hAnsi="Times New Roman" w:cs="Times New Roman"/>
          <w:sz w:val="24"/>
          <w:szCs w:val="24"/>
        </w:rPr>
        <w:t xml:space="preserve"> upon the regulations and standards </w:t>
      </w:r>
      <w:r w:rsidRPr="003920A7">
        <w:rPr>
          <w:rFonts w:ascii="Times New Roman" w:hAnsi="Times New Roman" w:cs="Times New Roman"/>
          <w:sz w:val="24"/>
          <w:szCs w:val="24"/>
        </w:rPr>
        <w:t xml:space="preserve">that will be </w:t>
      </w:r>
      <w:r w:rsidR="00CB2AE8" w:rsidRPr="003920A7">
        <w:rPr>
          <w:rFonts w:ascii="Times New Roman" w:hAnsi="Times New Roman" w:cs="Times New Roman"/>
          <w:sz w:val="24"/>
          <w:szCs w:val="24"/>
        </w:rPr>
        <w:t xml:space="preserve">used for professional education which </w:t>
      </w:r>
      <w:r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certified by</w:t>
      </w:r>
      <w:r w:rsidR="001B58C4" w:rsidRPr="003920A7">
        <w:rPr>
          <w:rFonts w:ascii="Times New Roman" w:hAnsi="Times New Roman" w:cs="Times New Roman"/>
          <w:sz w:val="24"/>
          <w:szCs w:val="24"/>
        </w:rPr>
        <w:t xml:space="preserve"> Group for the Advancement of Doctoral Education in Social Work. T</w:t>
      </w:r>
      <w:r w:rsidR="00CB2AE8" w:rsidRPr="003920A7">
        <w:rPr>
          <w:rFonts w:ascii="Times New Roman" w:hAnsi="Times New Roman" w:cs="Times New Roman"/>
          <w:sz w:val="24"/>
          <w:szCs w:val="24"/>
        </w:rPr>
        <w:t>he</w:t>
      </w:r>
      <w:r w:rsidR="001B58C4" w:rsidRPr="003920A7">
        <w:rPr>
          <w:rFonts w:ascii="Times New Roman" w:hAnsi="Times New Roman" w:cs="Times New Roman"/>
          <w:sz w:val="24"/>
          <w:szCs w:val="24"/>
        </w:rPr>
        <w:t xml:space="preserve"> Likert scale will </w:t>
      </w:r>
      <w:r w:rsidR="00AE27C6" w:rsidRPr="003920A7">
        <w:rPr>
          <w:rFonts w:ascii="Times New Roman" w:hAnsi="Times New Roman" w:cs="Times New Roman"/>
          <w:sz w:val="24"/>
          <w:szCs w:val="24"/>
        </w:rPr>
        <w:t>investigate the factors that lead to negative attitude of students’ perception of the sense of belonging in social work online education</w:t>
      </w:r>
      <w:r w:rsidR="00CB2AE8" w:rsidRPr="003920A7">
        <w:rPr>
          <w:rFonts w:ascii="Times New Roman" w:hAnsi="Times New Roman" w:cs="Times New Roman"/>
          <w:sz w:val="24"/>
          <w:szCs w:val="24"/>
        </w:rPr>
        <w:t xml:space="preserve"> (</w:t>
      </w:r>
      <w:r w:rsidR="00CB2AE8" w:rsidRPr="003920A7">
        <w:rPr>
          <w:rFonts w:ascii="Times New Roman" w:hAnsi="Times New Roman" w:cs="Times New Roman"/>
          <w:color w:val="222222"/>
          <w:sz w:val="24"/>
          <w:szCs w:val="24"/>
          <w:shd w:val="clear" w:color="auto" w:fill="FFFFFF"/>
        </w:rPr>
        <w:t>McNabb, 2015)</w:t>
      </w:r>
      <w:r w:rsidR="00CB2AE8" w:rsidRPr="003920A7">
        <w:rPr>
          <w:rFonts w:ascii="Times New Roman" w:hAnsi="Times New Roman" w:cs="Times New Roman"/>
          <w:sz w:val="24"/>
          <w:szCs w:val="24"/>
        </w:rPr>
        <w:t>. The implementation procedure</w:t>
      </w:r>
      <w:r w:rsidR="00A4158C" w:rsidRPr="003920A7">
        <w:rPr>
          <w:rFonts w:ascii="Times New Roman" w:hAnsi="Times New Roman" w:cs="Times New Roman"/>
          <w:sz w:val="24"/>
          <w:szCs w:val="24"/>
        </w:rPr>
        <w:t xml:space="preserve"> will</w:t>
      </w:r>
      <w:r w:rsidR="00CB2AE8" w:rsidRPr="003920A7">
        <w:rPr>
          <w:rFonts w:ascii="Times New Roman" w:hAnsi="Times New Roman" w:cs="Times New Roman"/>
          <w:sz w:val="24"/>
          <w:szCs w:val="24"/>
        </w:rPr>
        <w:t xml:space="preserve"> accompan</w:t>
      </w:r>
      <w:r w:rsidR="00A4158C" w:rsidRPr="003920A7">
        <w:rPr>
          <w:rFonts w:ascii="Times New Roman" w:hAnsi="Times New Roman" w:cs="Times New Roman"/>
          <w:sz w:val="24"/>
          <w:szCs w:val="24"/>
        </w:rPr>
        <w:t>y</w:t>
      </w:r>
      <w:r w:rsidR="00CB2AE8" w:rsidRPr="003920A7">
        <w:rPr>
          <w:rFonts w:ascii="Times New Roman" w:hAnsi="Times New Roman" w:cs="Times New Roman"/>
          <w:sz w:val="24"/>
          <w:szCs w:val="24"/>
        </w:rPr>
        <w:t xml:space="preserve"> these process as outlined by </w:t>
      </w:r>
      <w:r w:rsidR="00AE27C6" w:rsidRPr="003920A7">
        <w:rPr>
          <w:rFonts w:ascii="Times New Roman" w:hAnsi="Times New Roman" w:cs="Times New Roman"/>
          <w:sz w:val="24"/>
          <w:szCs w:val="24"/>
        </w:rPr>
        <w:t>St. Louis Group for Excellence in Social Work Research and Education</w:t>
      </w:r>
      <w:r w:rsidR="00CB2AE8" w:rsidRPr="003920A7">
        <w:rPr>
          <w:rFonts w:ascii="Times New Roman" w:hAnsi="Times New Roman" w:cs="Times New Roman"/>
          <w:sz w:val="24"/>
          <w:szCs w:val="24"/>
        </w:rPr>
        <w:t xml:space="preserve">. The survey </w:t>
      </w:r>
      <w:r w:rsidR="00A4158C"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designed in </w:t>
      </w:r>
      <w:r w:rsidR="00AE27C6" w:rsidRPr="003920A7">
        <w:rPr>
          <w:rFonts w:ascii="Times New Roman" w:hAnsi="Times New Roman" w:cs="Times New Roman"/>
          <w:sz w:val="24"/>
          <w:szCs w:val="24"/>
        </w:rPr>
        <w:t xml:space="preserve">appendixes </w:t>
      </w:r>
      <w:r w:rsidR="00CB2AE8" w:rsidRPr="003920A7">
        <w:rPr>
          <w:rFonts w:ascii="Times New Roman" w:hAnsi="Times New Roman" w:cs="Times New Roman"/>
          <w:sz w:val="24"/>
          <w:szCs w:val="24"/>
        </w:rPr>
        <w:t xml:space="preserve">whereby appendix A </w:t>
      </w:r>
      <w:r w:rsidR="00A4158C" w:rsidRPr="003920A7">
        <w:rPr>
          <w:rFonts w:ascii="Times New Roman" w:hAnsi="Times New Roman" w:cs="Times New Roman"/>
          <w:sz w:val="24"/>
          <w:szCs w:val="24"/>
        </w:rPr>
        <w:t>will have</w:t>
      </w:r>
      <w:r w:rsidR="00CB2AE8" w:rsidRPr="003920A7">
        <w:rPr>
          <w:rFonts w:ascii="Times New Roman" w:hAnsi="Times New Roman" w:cs="Times New Roman"/>
          <w:sz w:val="24"/>
          <w:szCs w:val="24"/>
        </w:rPr>
        <w:t xml:space="preserve"> a total of 60 questions with multiple answers. The first section of the survey </w:t>
      </w:r>
      <w:r w:rsidR="00A4158C" w:rsidRPr="003920A7">
        <w:rPr>
          <w:rFonts w:ascii="Times New Roman" w:hAnsi="Times New Roman" w:cs="Times New Roman"/>
          <w:sz w:val="24"/>
          <w:szCs w:val="24"/>
        </w:rPr>
        <w:t>will</w:t>
      </w:r>
      <w:r w:rsidR="00AE27C6" w:rsidRPr="003920A7">
        <w:rPr>
          <w:rFonts w:ascii="Times New Roman" w:hAnsi="Times New Roman" w:cs="Times New Roman"/>
          <w:sz w:val="24"/>
          <w:szCs w:val="24"/>
        </w:rPr>
        <w:t xml:space="preserve"> inquire about social work in online education demographics</w:t>
      </w:r>
      <w:r w:rsidR="00CB2AE8" w:rsidRPr="003920A7">
        <w:rPr>
          <w:rFonts w:ascii="Times New Roman" w:hAnsi="Times New Roman" w:cs="Times New Roman"/>
          <w:sz w:val="24"/>
          <w:szCs w:val="24"/>
        </w:rPr>
        <w:t>. This particular part w</w:t>
      </w:r>
      <w:r w:rsidR="00A4158C"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made of six queries. The 54 questions that w</w:t>
      </w:r>
      <w:r w:rsidR="00A4158C" w:rsidRPr="003920A7">
        <w:rPr>
          <w:rFonts w:ascii="Times New Roman" w:hAnsi="Times New Roman" w:cs="Times New Roman"/>
          <w:sz w:val="24"/>
          <w:szCs w:val="24"/>
        </w:rPr>
        <w:t>ill</w:t>
      </w:r>
      <w:r w:rsidR="00CB2AE8" w:rsidRPr="003920A7">
        <w:rPr>
          <w:rFonts w:ascii="Times New Roman" w:hAnsi="Times New Roman" w:cs="Times New Roman"/>
          <w:sz w:val="24"/>
          <w:szCs w:val="24"/>
        </w:rPr>
        <w:t xml:space="preserve"> remain w</w:t>
      </w:r>
      <w:r w:rsidR="00A4158C"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directed according to standards, which w</w:t>
      </w:r>
      <w:r w:rsidR="00A4158C"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randomly organized but under the categories of content for online learning, the context for online earning and the authenticity of the process of online learning. Respondents w</w:t>
      </w:r>
      <w:r w:rsidR="00A4158C" w:rsidRPr="003920A7">
        <w:rPr>
          <w:rFonts w:ascii="Times New Roman" w:hAnsi="Times New Roman" w:cs="Times New Roman"/>
          <w:sz w:val="24"/>
          <w:szCs w:val="24"/>
        </w:rPr>
        <w:t xml:space="preserve">ill be </w:t>
      </w:r>
      <w:r w:rsidR="00CB2AE8" w:rsidRPr="003920A7">
        <w:rPr>
          <w:rFonts w:ascii="Times New Roman" w:hAnsi="Times New Roman" w:cs="Times New Roman"/>
          <w:sz w:val="24"/>
          <w:szCs w:val="24"/>
        </w:rPr>
        <w:t>expected to answer these questions using a 5-point scale that w</w:t>
      </w:r>
      <w:r w:rsidR="00A4158C"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designed to have answers like: always, seldom, never, sometimes, and frequently. </w:t>
      </w:r>
    </w:p>
    <w:p w14:paraId="360717A7" w14:textId="77777777" w:rsidR="00AE27C6"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permission to use </w:t>
      </w:r>
      <w:r w:rsidR="00AE27C6" w:rsidRPr="003920A7">
        <w:rPr>
          <w:rFonts w:ascii="Times New Roman" w:hAnsi="Times New Roman" w:cs="Times New Roman"/>
          <w:sz w:val="24"/>
          <w:szCs w:val="24"/>
        </w:rPr>
        <w:t>Likert scale</w:t>
      </w:r>
      <w:r w:rsidRPr="003920A7">
        <w:rPr>
          <w:rFonts w:ascii="Times New Roman" w:hAnsi="Times New Roman" w:cs="Times New Roman"/>
          <w:sz w:val="24"/>
          <w:szCs w:val="24"/>
        </w:rPr>
        <w:t xml:space="preserve"> w</w:t>
      </w:r>
      <w:r w:rsidR="00A4158C"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requested from the</w:t>
      </w:r>
      <w:r w:rsidR="00AE27C6" w:rsidRPr="003920A7">
        <w:rPr>
          <w:rFonts w:ascii="Times New Roman" w:hAnsi="Times New Roman" w:cs="Times New Roman"/>
          <w:sz w:val="24"/>
          <w:szCs w:val="24"/>
        </w:rPr>
        <w:t xml:space="preserve"> National Association of Social Workers as</w:t>
      </w:r>
      <w:r w:rsidRPr="003920A7">
        <w:rPr>
          <w:rFonts w:ascii="Times New Roman" w:hAnsi="Times New Roman" w:cs="Times New Roman"/>
          <w:sz w:val="24"/>
          <w:szCs w:val="24"/>
        </w:rPr>
        <w:t xml:space="preserve"> one way of supplementing the survey under the watch of the </w:t>
      </w:r>
      <w:r w:rsidR="00AE27C6" w:rsidRPr="003920A7">
        <w:rPr>
          <w:rFonts w:ascii="Times New Roman" w:hAnsi="Times New Roman" w:cs="Times New Roman"/>
          <w:sz w:val="24"/>
          <w:szCs w:val="24"/>
        </w:rPr>
        <w:t>Group for the Advancement of Doctoral Education in Social Work</w:t>
      </w:r>
      <w:r w:rsidRPr="003920A7">
        <w:rPr>
          <w:rFonts w:ascii="Times New Roman" w:hAnsi="Times New Roman" w:cs="Times New Roman"/>
          <w:sz w:val="24"/>
          <w:szCs w:val="24"/>
        </w:rPr>
        <w:t xml:space="preserve">. </w:t>
      </w:r>
    </w:p>
    <w:p w14:paraId="492330DE" w14:textId="195FE7CA" w:rsidR="00CB2AE8" w:rsidRPr="003920A7" w:rsidRDefault="00CB2AE8" w:rsidP="003920A7">
      <w:pPr>
        <w:spacing w:line="480" w:lineRule="auto"/>
        <w:ind w:firstLine="720"/>
        <w:rPr>
          <w:rFonts w:ascii="Times New Roman" w:hAnsi="Times New Roman" w:cs="Times New Roman"/>
          <w:b/>
          <w:sz w:val="24"/>
          <w:szCs w:val="24"/>
        </w:rPr>
      </w:pPr>
      <w:r w:rsidRPr="003920A7">
        <w:rPr>
          <w:rFonts w:ascii="Times New Roman" w:hAnsi="Times New Roman" w:cs="Times New Roman"/>
          <w:sz w:val="24"/>
          <w:szCs w:val="24"/>
        </w:rPr>
        <w:t xml:space="preserve">The validity of the </w:t>
      </w:r>
      <w:r w:rsidR="00AF1E04" w:rsidRPr="003920A7">
        <w:rPr>
          <w:rFonts w:ascii="Times New Roman" w:hAnsi="Times New Roman" w:cs="Times New Roman"/>
          <w:sz w:val="24"/>
          <w:szCs w:val="24"/>
        </w:rPr>
        <w:t>Likert scale</w:t>
      </w:r>
      <w:r w:rsidRPr="003920A7">
        <w:rPr>
          <w:rFonts w:ascii="Times New Roman" w:hAnsi="Times New Roman" w:cs="Times New Roman"/>
          <w:sz w:val="24"/>
          <w:szCs w:val="24"/>
        </w:rPr>
        <w:t xml:space="preserve"> used </w:t>
      </w:r>
      <w:r w:rsidR="00A4158C"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studied comprehensively. According to Mayer (2015), the validity of the content offered for inline students is determined by a veteran </w:t>
      </w:r>
      <w:r w:rsidR="00AE27C6" w:rsidRPr="003920A7">
        <w:rPr>
          <w:rFonts w:ascii="Times New Roman" w:hAnsi="Times New Roman" w:cs="Times New Roman"/>
          <w:sz w:val="24"/>
          <w:szCs w:val="24"/>
        </w:rPr>
        <w:t>dean or director</w:t>
      </w:r>
      <w:r w:rsidRPr="003920A7">
        <w:rPr>
          <w:rFonts w:ascii="Times New Roman" w:hAnsi="Times New Roman" w:cs="Times New Roman"/>
          <w:sz w:val="24"/>
          <w:szCs w:val="24"/>
        </w:rPr>
        <w:t xml:space="preserve"> review, with the only possible suggestion emanating from the most current reviews which are found to be the need to add more information discussing online demographics. </w:t>
      </w:r>
      <w:r w:rsidR="00AF1E04" w:rsidRPr="003920A7">
        <w:rPr>
          <w:rFonts w:ascii="Times New Roman" w:hAnsi="Times New Roman" w:cs="Times New Roman"/>
          <w:sz w:val="24"/>
          <w:szCs w:val="24"/>
        </w:rPr>
        <w:t xml:space="preserve">So, the deans and directors will facilitate the determination of the validity of a Likert scale. The scale of validity will range between </w:t>
      </w:r>
      <w:r w:rsidR="003920A7" w:rsidRPr="003920A7">
        <w:rPr>
          <w:rFonts w:ascii="Times New Roman" w:hAnsi="Times New Roman" w:cs="Times New Roman"/>
          <w:sz w:val="24"/>
          <w:szCs w:val="24"/>
        </w:rPr>
        <w:t>0</w:t>
      </w:r>
      <w:r w:rsidR="00AF1E04" w:rsidRPr="003920A7">
        <w:rPr>
          <w:rFonts w:ascii="Times New Roman" w:hAnsi="Times New Roman" w:cs="Times New Roman"/>
          <w:sz w:val="24"/>
          <w:szCs w:val="24"/>
        </w:rPr>
        <w:t xml:space="preserve">.70 to </w:t>
      </w:r>
      <w:r w:rsidR="003920A7" w:rsidRPr="003920A7">
        <w:rPr>
          <w:rFonts w:ascii="Times New Roman" w:hAnsi="Times New Roman" w:cs="Times New Roman"/>
          <w:sz w:val="24"/>
          <w:szCs w:val="24"/>
        </w:rPr>
        <w:t>0.</w:t>
      </w:r>
      <w:r w:rsidR="00AF1E04" w:rsidRPr="003920A7">
        <w:rPr>
          <w:rFonts w:ascii="Times New Roman" w:hAnsi="Times New Roman" w:cs="Times New Roman"/>
          <w:sz w:val="24"/>
          <w:szCs w:val="24"/>
        </w:rPr>
        <w:t xml:space="preserve">90. </w:t>
      </w:r>
    </w:p>
    <w:p w14:paraId="66168E43" w14:textId="77777777" w:rsidR="00CB2AE8" w:rsidRPr="003920A7" w:rsidRDefault="00CB2AE8" w:rsidP="003920A7">
      <w:pPr>
        <w:spacing w:line="480" w:lineRule="auto"/>
        <w:rPr>
          <w:rFonts w:ascii="Times New Roman" w:hAnsi="Times New Roman" w:cs="Times New Roman"/>
          <w:i/>
          <w:sz w:val="24"/>
          <w:szCs w:val="24"/>
        </w:rPr>
      </w:pPr>
      <w:r w:rsidRPr="003920A7">
        <w:rPr>
          <w:rFonts w:ascii="Times New Roman" w:hAnsi="Times New Roman" w:cs="Times New Roman"/>
          <w:i/>
          <w:sz w:val="24"/>
          <w:szCs w:val="24"/>
        </w:rPr>
        <w:t xml:space="preserve">Overall Subscale Reliability </w:t>
      </w:r>
    </w:p>
    <w:tbl>
      <w:tblPr>
        <w:tblStyle w:val="TableGrid"/>
        <w:tblW w:w="0" w:type="auto"/>
        <w:tblLook w:val="04A0" w:firstRow="1" w:lastRow="0" w:firstColumn="1" w:lastColumn="0" w:noHBand="0" w:noVBand="1"/>
      </w:tblPr>
      <w:tblGrid>
        <w:gridCol w:w="4675"/>
        <w:gridCol w:w="4675"/>
      </w:tblGrid>
      <w:tr w:rsidR="00CB2AE8" w:rsidRPr="003920A7" w14:paraId="3711BB6F" w14:textId="77777777" w:rsidTr="002B589B">
        <w:tc>
          <w:tcPr>
            <w:tcW w:w="4675" w:type="dxa"/>
          </w:tcPr>
          <w:p w14:paraId="0A5C8379" w14:textId="77777777" w:rsidR="00CB2AE8" w:rsidRPr="003920A7" w:rsidRDefault="00CB2AE8" w:rsidP="003920A7">
            <w:pPr>
              <w:spacing w:line="480" w:lineRule="auto"/>
              <w:rPr>
                <w:rFonts w:ascii="Times New Roman" w:hAnsi="Times New Roman" w:cs="Times New Roman"/>
                <w:sz w:val="24"/>
                <w:szCs w:val="24"/>
              </w:rPr>
            </w:pPr>
          </w:p>
        </w:tc>
        <w:tc>
          <w:tcPr>
            <w:tcW w:w="4675" w:type="dxa"/>
          </w:tcPr>
          <w:p w14:paraId="1A2C7859" w14:textId="77777777" w:rsidR="00CB2AE8" w:rsidRPr="003920A7" w:rsidRDefault="00CB2AE8"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Α</w:t>
            </w:r>
          </w:p>
        </w:tc>
      </w:tr>
      <w:tr w:rsidR="00CB2AE8" w:rsidRPr="003920A7" w14:paraId="297F41FE" w14:textId="77777777" w:rsidTr="002B589B">
        <w:tc>
          <w:tcPr>
            <w:tcW w:w="4675" w:type="dxa"/>
          </w:tcPr>
          <w:p w14:paraId="3E5067A4"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Institutional accreditation</w:t>
            </w:r>
          </w:p>
        </w:tc>
        <w:tc>
          <w:tcPr>
            <w:tcW w:w="4675" w:type="dxa"/>
          </w:tcPr>
          <w:p w14:paraId="2DA4E202" w14:textId="6DE29BBA"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.78</w:t>
            </w:r>
          </w:p>
        </w:tc>
      </w:tr>
      <w:tr w:rsidR="00CB2AE8" w:rsidRPr="003920A7" w14:paraId="5247BA49" w14:textId="77777777" w:rsidTr="002B589B">
        <w:tc>
          <w:tcPr>
            <w:tcW w:w="4675" w:type="dxa"/>
          </w:tcPr>
          <w:p w14:paraId="121369E5"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Evaluation</w:t>
            </w:r>
          </w:p>
        </w:tc>
        <w:tc>
          <w:tcPr>
            <w:tcW w:w="4675" w:type="dxa"/>
          </w:tcPr>
          <w:p w14:paraId="0DD227A6" w14:textId="297D1A9E"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.85</w:t>
            </w:r>
          </w:p>
        </w:tc>
      </w:tr>
      <w:tr w:rsidR="00CB2AE8" w:rsidRPr="003920A7" w14:paraId="57956957" w14:textId="77777777" w:rsidTr="002B589B">
        <w:tc>
          <w:tcPr>
            <w:tcW w:w="4675" w:type="dxa"/>
          </w:tcPr>
          <w:p w14:paraId="24C25817"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Research based </w:t>
            </w:r>
          </w:p>
        </w:tc>
        <w:tc>
          <w:tcPr>
            <w:tcW w:w="4675" w:type="dxa"/>
          </w:tcPr>
          <w:p w14:paraId="4EBA2E77" w14:textId="3F72F68A"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.73</w:t>
            </w:r>
          </w:p>
        </w:tc>
      </w:tr>
      <w:tr w:rsidR="00CB2AE8" w:rsidRPr="003920A7" w14:paraId="24E22083" w14:textId="77777777" w:rsidTr="002B589B">
        <w:tc>
          <w:tcPr>
            <w:tcW w:w="4675" w:type="dxa"/>
          </w:tcPr>
          <w:p w14:paraId="19F70DD8"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Design</w:t>
            </w:r>
          </w:p>
        </w:tc>
        <w:tc>
          <w:tcPr>
            <w:tcW w:w="4675" w:type="dxa"/>
          </w:tcPr>
          <w:p w14:paraId="35DAC5C6" w14:textId="3868EF7D"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.83</w:t>
            </w:r>
          </w:p>
        </w:tc>
      </w:tr>
      <w:tr w:rsidR="00CB2AE8" w:rsidRPr="003920A7" w14:paraId="5D814FCE" w14:textId="77777777" w:rsidTr="002B589B">
        <w:tc>
          <w:tcPr>
            <w:tcW w:w="4675" w:type="dxa"/>
          </w:tcPr>
          <w:p w14:paraId="1206046E"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Data-driven </w:t>
            </w:r>
          </w:p>
        </w:tc>
        <w:tc>
          <w:tcPr>
            <w:tcW w:w="4675" w:type="dxa"/>
          </w:tcPr>
          <w:p w14:paraId="0BE4A457" w14:textId="2CB862B5"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.85</w:t>
            </w:r>
          </w:p>
        </w:tc>
      </w:tr>
      <w:tr w:rsidR="00CB2AE8" w:rsidRPr="003920A7" w14:paraId="4949E590" w14:textId="77777777" w:rsidTr="002B589B">
        <w:tc>
          <w:tcPr>
            <w:tcW w:w="4675" w:type="dxa"/>
          </w:tcPr>
          <w:p w14:paraId="44DF8680"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Collaboration </w:t>
            </w:r>
          </w:p>
        </w:tc>
        <w:tc>
          <w:tcPr>
            <w:tcW w:w="4675" w:type="dxa"/>
          </w:tcPr>
          <w:p w14:paraId="4E37AF38" w14:textId="38AF7A7E"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.88</w:t>
            </w:r>
          </w:p>
        </w:tc>
      </w:tr>
      <w:tr w:rsidR="00CB2AE8" w:rsidRPr="003920A7" w14:paraId="0EDD40AD" w14:textId="77777777" w:rsidTr="002B589B">
        <w:tc>
          <w:tcPr>
            <w:tcW w:w="4675" w:type="dxa"/>
          </w:tcPr>
          <w:p w14:paraId="32F8A692"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Resources </w:t>
            </w:r>
          </w:p>
        </w:tc>
        <w:tc>
          <w:tcPr>
            <w:tcW w:w="4675" w:type="dxa"/>
          </w:tcPr>
          <w:p w14:paraId="081B000A" w14:textId="3EFB0B37"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.83</w:t>
            </w:r>
          </w:p>
        </w:tc>
      </w:tr>
      <w:tr w:rsidR="00CB2AE8" w:rsidRPr="003920A7" w14:paraId="3575CFD9" w14:textId="77777777" w:rsidTr="002B589B">
        <w:tc>
          <w:tcPr>
            <w:tcW w:w="4675" w:type="dxa"/>
          </w:tcPr>
          <w:p w14:paraId="5906D36F"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Equity</w:t>
            </w:r>
          </w:p>
        </w:tc>
        <w:tc>
          <w:tcPr>
            <w:tcW w:w="4675" w:type="dxa"/>
          </w:tcPr>
          <w:p w14:paraId="75EA3811" w14:textId="3FEA15D9"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.89</w:t>
            </w:r>
          </w:p>
        </w:tc>
      </w:tr>
      <w:tr w:rsidR="00CB2AE8" w:rsidRPr="003920A7" w14:paraId="2A720BD4" w14:textId="77777777" w:rsidTr="002B589B">
        <w:tc>
          <w:tcPr>
            <w:tcW w:w="4675" w:type="dxa"/>
          </w:tcPr>
          <w:p w14:paraId="03B3926D"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Leadership</w:t>
            </w:r>
          </w:p>
        </w:tc>
        <w:tc>
          <w:tcPr>
            <w:tcW w:w="4675" w:type="dxa"/>
          </w:tcPr>
          <w:p w14:paraId="1B0503DE" w14:textId="1254E9A5"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.76</w:t>
            </w:r>
          </w:p>
        </w:tc>
      </w:tr>
      <w:tr w:rsidR="00CB2AE8" w:rsidRPr="003920A7" w14:paraId="2C7ABE61" w14:textId="77777777" w:rsidTr="002B589B">
        <w:tc>
          <w:tcPr>
            <w:tcW w:w="4675" w:type="dxa"/>
          </w:tcPr>
          <w:p w14:paraId="743C95FC"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Quality teaching </w:t>
            </w:r>
          </w:p>
        </w:tc>
        <w:tc>
          <w:tcPr>
            <w:tcW w:w="4675" w:type="dxa"/>
          </w:tcPr>
          <w:p w14:paraId="5352D9CF" w14:textId="5E94212D"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.78</w:t>
            </w:r>
          </w:p>
        </w:tc>
      </w:tr>
      <w:tr w:rsidR="00CB2AE8" w:rsidRPr="003920A7" w14:paraId="349BCBDA" w14:textId="77777777" w:rsidTr="002B589B">
        <w:tc>
          <w:tcPr>
            <w:tcW w:w="4675" w:type="dxa"/>
          </w:tcPr>
          <w:p w14:paraId="7BE66374"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Family involvement </w:t>
            </w:r>
          </w:p>
        </w:tc>
        <w:tc>
          <w:tcPr>
            <w:tcW w:w="4675" w:type="dxa"/>
          </w:tcPr>
          <w:p w14:paraId="50825FA3" w14:textId="73C9AB10"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.90</w:t>
            </w:r>
          </w:p>
        </w:tc>
      </w:tr>
      <w:tr w:rsidR="00CB2AE8" w:rsidRPr="003920A7" w14:paraId="13C4A2BE" w14:textId="77777777" w:rsidTr="002B589B">
        <w:tc>
          <w:tcPr>
            <w:tcW w:w="4675" w:type="dxa"/>
          </w:tcPr>
          <w:p w14:paraId="57E849A7" w14:textId="77777777" w:rsidR="00CB2AE8" w:rsidRPr="003920A7" w:rsidRDefault="00CB2AE8" w:rsidP="003920A7">
            <w:pPr>
              <w:spacing w:line="480" w:lineRule="auto"/>
              <w:rPr>
                <w:rFonts w:ascii="Times New Roman" w:hAnsi="Times New Roman" w:cs="Times New Roman"/>
                <w:sz w:val="24"/>
                <w:szCs w:val="24"/>
              </w:rPr>
            </w:pPr>
            <w:r w:rsidRPr="003920A7">
              <w:rPr>
                <w:rFonts w:ascii="Times New Roman" w:hAnsi="Times New Roman" w:cs="Times New Roman"/>
                <w:sz w:val="24"/>
                <w:szCs w:val="24"/>
              </w:rPr>
              <w:t xml:space="preserve">Learning communities </w:t>
            </w:r>
          </w:p>
        </w:tc>
        <w:tc>
          <w:tcPr>
            <w:tcW w:w="4675" w:type="dxa"/>
          </w:tcPr>
          <w:p w14:paraId="055E753F" w14:textId="1AB47E59" w:rsidR="00CB2AE8" w:rsidRPr="003920A7" w:rsidRDefault="003920A7"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0</w:t>
            </w:r>
            <w:r w:rsidR="00CB2AE8" w:rsidRPr="003920A7">
              <w:rPr>
                <w:rFonts w:ascii="Times New Roman" w:hAnsi="Times New Roman" w:cs="Times New Roman"/>
                <w:sz w:val="24"/>
                <w:szCs w:val="24"/>
              </w:rPr>
              <w:t>.76</w:t>
            </w:r>
          </w:p>
        </w:tc>
      </w:tr>
    </w:tbl>
    <w:p w14:paraId="79A416FB" w14:textId="77777777" w:rsidR="00CB2AE8" w:rsidRPr="003920A7" w:rsidRDefault="00CB2AE8" w:rsidP="003920A7">
      <w:pPr>
        <w:spacing w:line="480" w:lineRule="auto"/>
        <w:rPr>
          <w:rFonts w:ascii="Times New Roman" w:hAnsi="Times New Roman" w:cs="Times New Roman"/>
          <w:sz w:val="24"/>
          <w:szCs w:val="24"/>
        </w:rPr>
      </w:pPr>
    </w:p>
    <w:p w14:paraId="271291B9"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Data Collection</w:t>
      </w:r>
    </w:p>
    <w:p w14:paraId="0E6D2779" w14:textId="77777777" w:rsidR="00134ABD" w:rsidRPr="003920A7" w:rsidRDefault="004A6DA2"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initial step during collection of data will encompass the submission of completed forms of relevant Society for Social Work and Research. The forms will be presented for approval. A </w:t>
      </w:r>
      <w:r w:rsidR="007150CF" w:rsidRPr="003920A7">
        <w:rPr>
          <w:rFonts w:ascii="Times New Roman" w:hAnsi="Times New Roman" w:cs="Times New Roman"/>
          <w:sz w:val="24"/>
          <w:szCs w:val="24"/>
        </w:rPr>
        <w:t>survey monkey</w:t>
      </w:r>
      <w:r w:rsidRPr="003920A7">
        <w:rPr>
          <w:rFonts w:ascii="Times New Roman" w:hAnsi="Times New Roman" w:cs="Times New Roman"/>
          <w:sz w:val="24"/>
          <w:szCs w:val="24"/>
        </w:rPr>
        <w:t xml:space="preserve"> </w:t>
      </w:r>
      <w:r w:rsidR="00F853D6"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an integral factor of data collection </w:t>
      </w:r>
      <w:r w:rsidR="00F853D6" w:rsidRPr="003920A7">
        <w:rPr>
          <w:rFonts w:ascii="Times New Roman" w:hAnsi="Times New Roman" w:cs="Times New Roman"/>
          <w:sz w:val="24"/>
          <w:szCs w:val="24"/>
        </w:rPr>
        <w:t xml:space="preserve">to be </w:t>
      </w:r>
      <w:r w:rsidR="00CB2AE8" w:rsidRPr="003920A7">
        <w:rPr>
          <w:rFonts w:ascii="Times New Roman" w:hAnsi="Times New Roman" w:cs="Times New Roman"/>
          <w:sz w:val="24"/>
          <w:szCs w:val="24"/>
        </w:rPr>
        <w:t xml:space="preserve">used in the study. Information concerning </w:t>
      </w:r>
      <w:r w:rsidRPr="003920A7">
        <w:rPr>
          <w:rFonts w:ascii="Times New Roman" w:hAnsi="Times New Roman" w:cs="Times New Roman"/>
          <w:sz w:val="24"/>
          <w:szCs w:val="24"/>
        </w:rPr>
        <w:t>students’</w:t>
      </w:r>
      <w:r w:rsidR="00CB2AE8" w:rsidRPr="003920A7">
        <w:rPr>
          <w:rFonts w:ascii="Times New Roman" w:hAnsi="Times New Roman" w:cs="Times New Roman"/>
          <w:sz w:val="24"/>
          <w:szCs w:val="24"/>
        </w:rPr>
        <w:t xml:space="preserve"> perceptions towards </w:t>
      </w:r>
      <w:r w:rsidRPr="003920A7">
        <w:rPr>
          <w:rFonts w:ascii="Times New Roman" w:hAnsi="Times New Roman" w:cs="Times New Roman"/>
          <w:sz w:val="24"/>
          <w:szCs w:val="24"/>
        </w:rPr>
        <w:t>social work online education</w:t>
      </w:r>
      <w:r w:rsidR="00CB2AE8" w:rsidRPr="003920A7">
        <w:rPr>
          <w:rFonts w:ascii="Times New Roman" w:hAnsi="Times New Roman" w:cs="Times New Roman"/>
          <w:sz w:val="24"/>
          <w:szCs w:val="24"/>
        </w:rPr>
        <w:t xml:space="preserve"> </w:t>
      </w:r>
      <w:r w:rsidR="00F853D6"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collected in accordance with the primary elements of the study which </w:t>
      </w:r>
      <w:r w:rsidR="00F853D6"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divided into three sections content, process, and context. This </w:t>
      </w:r>
      <w:r w:rsidR="00F853D6" w:rsidRPr="003920A7">
        <w:rPr>
          <w:rFonts w:ascii="Times New Roman" w:hAnsi="Times New Roman" w:cs="Times New Roman"/>
          <w:sz w:val="24"/>
          <w:szCs w:val="24"/>
        </w:rPr>
        <w:t>will be the</w:t>
      </w:r>
      <w:r w:rsidR="00CB2AE8" w:rsidRPr="003920A7">
        <w:rPr>
          <w:rFonts w:ascii="Times New Roman" w:hAnsi="Times New Roman" w:cs="Times New Roman"/>
          <w:sz w:val="24"/>
          <w:szCs w:val="24"/>
        </w:rPr>
        <w:t xml:space="preserve"> data</w:t>
      </w:r>
      <w:r w:rsidR="00F853D6" w:rsidRPr="003920A7">
        <w:rPr>
          <w:rFonts w:ascii="Times New Roman" w:hAnsi="Times New Roman" w:cs="Times New Roman"/>
          <w:sz w:val="24"/>
          <w:szCs w:val="24"/>
        </w:rPr>
        <w:t xml:space="preserve"> that will be</w:t>
      </w:r>
      <w:r w:rsidR="00CB2AE8" w:rsidRPr="003920A7">
        <w:rPr>
          <w:rFonts w:ascii="Times New Roman" w:hAnsi="Times New Roman" w:cs="Times New Roman"/>
          <w:sz w:val="24"/>
          <w:szCs w:val="24"/>
        </w:rPr>
        <w:t xml:space="preserve"> gathered through a detailed </w:t>
      </w:r>
      <w:r w:rsidRPr="003920A7">
        <w:rPr>
          <w:rFonts w:ascii="Times New Roman" w:hAnsi="Times New Roman" w:cs="Times New Roman"/>
          <w:sz w:val="24"/>
          <w:szCs w:val="24"/>
        </w:rPr>
        <w:t>questionnaire</w:t>
      </w:r>
      <w:r w:rsidR="00CB2AE8" w:rsidRPr="003920A7">
        <w:rPr>
          <w:rFonts w:ascii="Times New Roman" w:hAnsi="Times New Roman" w:cs="Times New Roman"/>
          <w:sz w:val="24"/>
          <w:szCs w:val="24"/>
        </w:rPr>
        <w:t xml:space="preserve"> which </w:t>
      </w:r>
      <w:r w:rsidR="00F853D6" w:rsidRPr="003920A7">
        <w:rPr>
          <w:rFonts w:ascii="Times New Roman" w:hAnsi="Times New Roman" w:cs="Times New Roman"/>
          <w:sz w:val="24"/>
          <w:szCs w:val="24"/>
        </w:rPr>
        <w:t>is to be</w:t>
      </w:r>
      <w:r w:rsidR="00CB2AE8" w:rsidRPr="003920A7">
        <w:rPr>
          <w:rFonts w:ascii="Times New Roman" w:hAnsi="Times New Roman" w:cs="Times New Roman"/>
          <w:sz w:val="24"/>
          <w:szCs w:val="24"/>
        </w:rPr>
        <w:t xml:space="preserve"> conducted through self-administration technique. The </w:t>
      </w:r>
      <w:r w:rsidRPr="003920A7">
        <w:rPr>
          <w:rFonts w:ascii="Times New Roman" w:hAnsi="Times New Roman" w:cs="Times New Roman"/>
          <w:sz w:val="24"/>
          <w:szCs w:val="24"/>
        </w:rPr>
        <w:t>questionnaire</w:t>
      </w:r>
      <w:r w:rsidR="00CB2AE8" w:rsidRPr="003920A7">
        <w:rPr>
          <w:rFonts w:ascii="Times New Roman" w:hAnsi="Times New Roman" w:cs="Times New Roman"/>
          <w:sz w:val="24"/>
          <w:szCs w:val="24"/>
        </w:rPr>
        <w:t xml:space="preserve"> instruments of the survey w</w:t>
      </w:r>
      <w:r w:rsidR="00F853D6"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w:t>
      </w:r>
      <w:r w:rsidR="00F853D6" w:rsidRPr="003920A7">
        <w:rPr>
          <w:rFonts w:ascii="Times New Roman" w:hAnsi="Times New Roman" w:cs="Times New Roman"/>
          <w:sz w:val="24"/>
          <w:szCs w:val="24"/>
        </w:rPr>
        <w:t xml:space="preserve">confirmed to operate </w:t>
      </w:r>
      <w:r w:rsidR="00CB2AE8" w:rsidRPr="003920A7">
        <w:rPr>
          <w:rFonts w:ascii="Times New Roman" w:hAnsi="Times New Roman" w:cs="Times New Roman"/>
          <w:sz w:val="24"/>
          <w:szCs w:val="24"/>
        </w:rPr>
        <w:t xml:space="preserve">beyond manipulation </w:t>
      </w:r>
      <w:r w:rsidRPr="003920A7">
        <w:rPr>
          <w:rFonts w:ascii="Times New Roman" w:hAnsi="Times New Roman" w:cs="Times New Roman"/>
          <w:sz w:val="24"/>
          <w:szCs w:val="24"/>
        </w:rPr>
        <w:t>by National Association of Deans and Directors of Schools of Social Work</w:t>
      </w:r>
      <w:r w:rsidR="00CB2AE8" w:rsidRPr="003920A7">
        <w:rPr>
          <w:rFonts w:ascii="Times New Roman" w:hAnsi="Times New Roman" w:cs="Times New Roman"/>
          <w:sz w:val="24"/>
          <w:szCs w:val="24"/>
        </w:rPr>
        <w:t xml:space="preserve">. The first </w:t>
      </w:r>
      <w:r w:rsidRPr="003920A7">
        <w:rPr>
          <w:rFonts w:ascii="Times New Roman" w:hAnsi="Times New Roman" w:cs="Times New Roman"/>
          <w:sz w:val="24"/>
          <w:szCs w:val="24"/>
        </w:rPr>
        <w:t>questionnaire</w:t>
      </w:r>
      <w:r w:rsidR="00CB2AE8" w:rsidRPr="003920A7">
        <w:rPr>
          <w:rFonts w:ascii="Times New Roman" w:hAnsi="Times New Roman" w:cs="Times New Roman"/>
          <w:sz w:val="24"/>
          <w:szCs w:val="24"/>
        </w:rPr>
        <w:t xml:space="preserve"> w</w:t>
      </w:r>
      <w:r w:rsidR="00F853D6"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administered during the autumn according to the assessment and the second survey </w:t>
      </w:r>
      <w:r w:rsidR="00F853D6" w:rsidRPr="003920A7">
        <w:rPr>
          <w:rFonts w:ascii="Times New Roman" w:hAnsi="Times New Roman" w:cs="Times New Roman"/>
          <w:sz w:val="24"/>
          <w:szCs w:val="24"/>
        </w:rPr>
        <w:t>is expected</w:t>
      </w:r>
      <w:r w:rsidR="00CB2AE8" w:rsidRPr="003920A7">
        <w:rPr>
          <w:rFonts w:ascii="Times New Roman" w:hAnsi="Times New Roman" w:cs="Times New Roman"/>
          <w:sz w:val="24"/>
          <w:szCs w:val="24"/>
        </w:rPr>
        <w:t xml:space="preserve"> to be re-administered in the winter. The chosen seasons w</w:t>
      </w:r>
      <w:r w:rsidR="00F853D6" w:rsidRPr="003920A7">
        <w:rPr>
          <w:rFonts w:ascii="Times New Roman" w:hAnsi="Times New Roman" w:cs="Times New Roman"/>
          <w:sz w:val="24"/>
          <w:szCs w:val="24"/>
        </w:rPr>
        <w:t>ill</w:t>
      </w:r>
      <w:r w:rsidR="00CD0902" w:rsidRPr="003920A7">
        <w:rPr>
          <w:rFonts w:ascii="Times New Roman" w:hAnsi="Times New Roman" w:cs="Times New Roman"/>
          <w:sz w:val="24"/>
          <w:szCs w:val="24"/>
        </w:rPr>
        <w:t xml:space="preserve"> be</w:t>
      </w:r>
      <w:r w:rsidR="00CB2AE8" w:rsidRPr="003920A7">
        <w:rPr>
          <w:rFonts w:ascii="Times New Roman" w:hAnsi="Times New Roman" w:cs="Times New Roman"/>
          <w:sz w:val="24"/>
          <w:szCs w:val="24"/>
        </w:rPr>
        <w:t xml:space="preserve"> the most viable since they w</w:t>
      </w:r>
      <w:r w:rsidR="00CD0902"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the times when schools and institutions </w:t>
      </w:r>
      <w:r w:rsidR="00CD0902"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w:t>
      </w:r>
      <w:r w:rsidR="00CD0902" w:rsidRPr="003920A7">
        <w:rPr>
          <w:rFonts w:ascii="Times New Roman" w:hAnsi="Times New Roman" w:cs="Times New Roman"/>
          <w:sz w:val="24"/>
          <w:szCs w:val="24"/>
        </w:rPr>
        <w:t>in sessions</w:t>
      </w:r>
      <w:r w:rsidR="00CB2AE8" w:rsidRPr="003920A7">
        <w:rPr>
          <w:rFonts w:ascii="Times New Roman" w:hAnsi="Times New Roman" w:cs="Times New Roman"/>
          <w:sz w:val="24"/>
          <w:szCs w:val="24"/>
        </w:rPr>
        <w:t xml:space="preserve"> (</w:t>
      </w:r>
      <w:r w:rsidR="00CB2AE8" w:rsidRPr="003920A7">
        <w:rPr>
          <w:rFonts w:ascii="Times New Roman" w:hAnsi="Times New Roman" w:cs="Times New Roman"/>
          <w:color w:val="222222"/>
          <w:sz w:val="24"/>
          <w:szCs w:val="24"/>
          <w:shd w:val="clear" w:color="auto" w:fill="FFFFFF"/>
        </w:rPr>
        <w:t>Katz, 2015)</w:t>
      </w:r>
      <w:r w:rsidR="00CB2AE8" w:rsidRPr="003920A7">
        <w:rPr>
          <w:rFonts w:ascii="Times New Roman" w:hAnsi="Times New Roman" w:cs="Times New Roman"/>
          <w:sz w:val="24"/>
          <w:szCs w:val="24"/>
        </w:rPr>
        <w:t xml:space="preserve">. In the attempt to handle the regression in correspondence to the mean, the 10-month duration </w:t>
      </w:r>
      <w:r w:rsidR="00CD0902" w:rsidRPr="003920A7">
        <w:rPr>
          <w:rFonts w:ascii="Times New Roman" w:hAnsi="Times New Roman" w:cs="Times New Roman"/>
          <w:sz w:val="24"/>
          <w:szCs w:val="24"/>
        </w:rPr>
        <w:t xml:space="preserve">will be </w:t>
      </w:r>
      <w:r w:rsidR="00CB2AE8" w:rsidRPr="003920A7">
        <w:rPr>
          <w:rFonts w:ascii="Times New Roman" w:hAnsi="Times New Roman" w:cs="Times New Roman"/>
          <w:sz w:val="24"/>
          <w:szCs w:val="24"/>
        </w:rPr>
        <w:t>allowed</w:t>
      </w:r>
      <w:r w:rsidR="00CD0902" w:rsidRPr="003920A7">
        <w:rPr>
          <w:rFonts w:ascii="Times New Roman" w:hAnsi="Times New Roman" w:cs="Times New Roman"/>
          <w:sz w:val="24"/>
          <w:szCs w:val="24"/>
        </w:rPr>
        <w:t xml:space="preserve"> to ensure</w:t>
      </w:r>
      <w:r w:rsidR="00CB2AE8" w:rsidRPr="003920A7">
        <w:rPr>
          <w:rFonts w:ascii="Times New Roman" w:hAnsi="Times New Roman" w:cs="Times New Roman"/>
          <w:sz w:val="24"/>
          <w:szCs w:val="24"/>
        </w:rPr>
        <w:t xml:space="preserve"> adequate</w:t>
      </w:r>
      <w:r w:rsidR="00CD0902" w:rsidRPr="003920A7">
        <w:rPr>
          <w:rFonts w:ascii="Times New Roman" w:hAnsi="Times New Roman" w:cs="Times New Roman"/>
          <w:sz w:val="24"/>
          <w:szCs w:val="24"/>
        </w:rPr>
        <w:t xml:space="preserve"> time</w:t>
      </w:r>
      <w:r w:rsidR="00CB2AE8" w:rsidRPr="003920A7">
        <w:rPr>
          <w:rFonts w:ascii="Times New Roman" w:hAnsi="Times New Roman" w:cs="Times New Roman"/>
          <w:sz w:val="24"/>
          <w:szCs w:val="24"/>
        </w:rPr>
        <w:t xml:space="preserve"> since there </w:t>
      </w:r>
      <w:r w:rsidR="00CD0902"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no need to adjust the time too much as this w</w:t>
      </w:r>
      <w:r w:rsidR="00CD0902"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perceived as an avenue for converging data towards the rate that w</w:t>
      </w:r>
      <w:r w:rsidR="00CD0902"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underlying.</w:t>
      </w:r>
    </w:p>
    <w:p w14:paraId="0C900874" w14:textId="77777777"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The total approximation time that w</w:t>
      </w:r>
      <w:r w:rsidR="00CD0902"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allocated for each participant to complete the survey </w:t>
      </w:r>
      <w:r w:rsidR="00CD0902" w:rsidRPr="003920A7">
        <w:rPr>
          <w:rFonts w:ascii="Times New Roman" w:hAnsi="Times New Roman" w:cs="Times New Roman"/>
          <w:sz w:val="24"/>
          <w:szCs w:val="24"/>
        </w:rPr>
        <w:t>be se</w:t>
      </w:r>
      <w:r w:rsidRPr="003920A7">
        <w:rPr>
          <w:rFonts w:ascii="Times New Roman" w:hAnsi="Times New Roman" w:cs="Times New Roman"/>
          <w:sz w:val="24"/>
          <w:szCs w:val="24"/>
        </w:rPr>
        <w:t>t at 20 minutes. The participants w</w:t>
      </w:r>
      <w:r w:rsidR="00CD0902"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reminded and notified about the exact dates when the survey w</w:t>
      </w:r>
      <w:r w:rsidR="00CD0902" w:rsidRPr="003920A7">
        <w:rPr>
          <w:rFonts w:ascii="Times New Roman" w:hAnsi="Times New Roman" w:cs="Times New Roman"/>
          <w:sz w:val="24"/>
          <w:szCs w:val="24"/>
        </w:rPr>
        <w:t>ill</w:t>
      </w:r>
      <w:r w:rsidRPr="003920A7">
        <w:rPr>
          <w:rFonts w:ascii="Times New Roman" w:hAnsi="Times New Roman" w:cs="Times New Roman"/>
          <w:sz w:val="24"/>
          <w:szCs w:val="24"/>
        </w:rPr>
        <w:t xml:space="preserve"> be conducted through the use of emails. During this time, </w:t>
      </w:r>
      <w:r w:rsidR="00997599" w:rsidRPr="003920A7">
        <w:rPr>
          <w:rFonts w:ascii="Times New Roman" w:hAnsi="Times New Roman" w:cs="Times New Roman"/>
          <w:sz w:val="24"/>
          <w:szCs w:val="24"/>
        </w:rPr>
        <w:t>the participants</w:t>
      </w:r>
      <w:r w:rsidRPr="003920A7">
        <w:rPr>
          <w:rFonts w:ascii="Times New Roman" w:hAnsi="Times New Roman" w:cs="Times New Roman"/>
          <w:sz w:val="24"/>
          <w:szCs w:val="24"/>
        </w:rPr>
        <w:t xml:space="preserve"> w</w:t>
      </w:r>
      <w:r w:rsidR="00CD0902"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issued with a key </w:t>
      </w:r>
      <w:r w:rsidR="00CD0902" w:rsidRPr="003920A7">
        <w:rPr>
          <w:rFonts w:ascii="Times New Roman" w:hAnsi="Times New Roman" w:cs="Times New Roman"/>
          <w:sz w:val="24"/>
          <w:szCs w:val="24"/>
        </w:rPr>
        <w:t>that will be used for signing in</w:t>
      </w:r>
      <w:r w:rsidR="00997599" w:rsidRPr="003920A7">
        <w:rPr>
          <w:rFonts w:ascii="Times New Roman" w:hAnsi="Times New Roman" w:cs="Times New Roman"/>
          <w:sz w:val="24"/>
          <w:szCs w:val="24"/>
        </w:rPr>
        <w:t xml:space="preserve"> in order to participate in the survey</w:t>
      </w:r>
      <w:r w:rsidRPr="003920A7">
        <w:rPr>
          <w:rFonts w:ascii="Times New Roman" w:hAnsi="Times New Roman" w:cs="Times New Roman"/>
          <w:sz w:val="24"/>
          <w:szCs w:val="24"/>
        </w:rPr>
        <w:t xml:space="preserve">. This </w:t>
      </w:r>
      <w:r w:rsidR="00CD0902" w:rsidRPr="003920A7">
        <w:rPr>
          <w:rFonts w:ascii="Times New Roman" w:hAnsi="Times New Roman" w:cs="Times New Roman"/>
          <w:sz w:val="24"/>
          <w:szCs w:val="24"/>
        </w:rPr>
        <w:t xml:space="preserve">will be </w:t>
      </w:r>
      <w:r w:rsidRPr="003920A7">
        <w:rPr>
          <w:rFonts w:ascii="Times New Roman" w:hAnsi="Times New Roman" w:cs="Times New Roman"/>
          <w:sz w:val="24"/>
          <w:szCs w:val="24"/>
        </w:rPr>
        <w:t>necessary to maintain a high order of confidentiality and anonymity. The results from the survey w</w:t>
      </w:r>
      <w:r w:rsidR="009A161B" w:rsidRPr="003920A7">
        <w:rPr>
          <w:rFonts w:ascii="Times New Roman" w:hAnsi="Times New Roman" w:cs="Times New Roman"/>
          <w:sz w:val="24"/>
          <w:szCs w:val="24"/>
        </w:rPr>
        <w:t>ill</w:t>
      </w:r>
      <w:r w:rsidRPr="003920A7">
        <w:rPr>
          <w:rFonts w:ascii="Times New Roman" w:hAnsi="Times New Roman" w:cs="Times New Roman"/>
          <w:sz w:val="24"/>
          <w:szCs w:val="24"/>
        </w:rPr>
        <w:t xml:space="preserve"> then </w:t>
      </w:r>
      <w:r w:rsidR="009A161B" w:rsidRPr="003920A7">
        <w:rPr>
          <w:rFonts w:ascii="Times New Roman" w:hAnsi="Times New Roman" w:cs="Times New Roman"/>
          <w:sz w:val="24"/>
          <w:szCs w:val="24"/>
        </w:rPr>
        <w:t xml:space="preserve">be </w:t>
      </w:r>
      <w:r w:rsidRPr="003920A7">
        <w:rPr>
          <w:rFonts w:ascii="Times New Roman" w:hAnsi="Times New Roman" w:cs="Times New Roman"/>
          <w:sz w:val="24"/>
          <w:szCs w:val="24"/>
        </w:rPr>
        <w:t>collected under the supervision of</w:t>
      </w:r>
      <w:r w:rsidR="00997599" w:rsidRPr="003920A7">
        <w:rPr>
          <w:rFonts w:ascii="Times New Roman" w:hAnsi="Times New Roman" w:cs="Times New Roman"/>
          <w:sz w:val="24"/>
          <w:szCs w:val="24"/>
        </w:rPr>
        <w:t xml:space="preserve"> National Association of Deans and Directors of Schools of Social Work.</w:t>
      </w:r>
      <w:r w:rsidRPr="003920A7">
        <w:rPr>
          <w:rFonts w:ascii="Times New Roman" w:hAnsi="Times New Roman" w:cs="Times New Roman"/>
          <w:sz w:val="24"/>
          <w:szCs w:val="24"/>
        </w:rPr>
        <w:t xml:space="preserve"> The researcher w</w:t>
      </w:r>
      <w:r w:rsidR="009A161B" w:rsidRPr="003920A7">
        <w:rPr>
          <w:rFonts w:ascii="Times New Roman" w:hAnsi="Times New Roman" w:cs="Times New Roman"/>
          <w:sz w:val="24"/>
          <w:szCs w:val="24"/>
        </w:rPr>
        <w:t>il be</w:t>
      </w:r>
      <w:r w:rsidRPr="003920A7">
        <w:rPr>
          <w:rFonts w:ascii="Times New Roman" w:hAnsi="Times New Roman" w:cs="Times New Roman"/>
          <w:sz w:val="24"/>
          <w:szCs w:val="24"/>
        </w:rPr>
        <w:t xml:space="preserve"> allowed to check the outcomes using the separate keys. </w:t>
      </w:r>
      <w:r w:rsidR="00997599" w:rsidRPr="003920A7">
        <w:rPr>
          <w:rFonts w:ascii="Times New Roman" w:hAnsi="Times New Roman" w:cs="Times New Roman"/>
          <w:sz w:val="24"/>
          <w:szCs w:val="24"/>
        </w:rPr>
        <w:t>Finally, the researcher will store the finished questionnaires and compl</w:t>
      </w:r>
      <w:r w:rsidR="007150CF" w:rsidRPr="003920A7">
        <w:rPr>
          <w:rFonts w:ascii="Times New Roman" w:hAnsi="Times New Roman" w:cs="Times New Roman"/>
          <w:sz w:val="24"/>
          <w:szCs w:val="24"/>
        </w:rPr>
        <w:t>e</w:t>
      </w:r>
      <w:r w:rsidR="00997599" w:rsidRPr="003920A7">
        <w:rPr>
          <w:rFonts w:ascii="Times New Roman" w:hAnsi="Times New Roman" w:cs="Times New Roman"/>
          <w:sz w:val="24"/>
          <w:szCs w:val="24"/>
        </w:rPr>
        <w:t xml:space="preserve">ted demographic surveys in a lockable file cabinet, in a locked store inside a highly secured office to ensure confidentiality of data about the participants during and after the research. In other </w:t>
      </w:r>
      <w:r w:rsidR="007150CF" w:rsidRPr="003920A7">
        <w:rPr>
          <w:rFonts w:ascii="Times New Roman" w:hAnsi="Times New Roman" w:cs="Times New Roman"/>
          <w:sz w:val="24"/>
          <w:szCs w:val="24"/>
        </w:rPr>
        <w:t>words,</w:t>
      </w:r>
      <w:r w:rsidR="00997599" w:rsidRPr="003920A7">
        <w:rPr>
          <w:rFonts w:ascii="Times New Roman" w:hAnsi="Times New Roman" w:cs="Times New Roman"/>
          <w:sz w:val="24"/>
          <w:szCs w:val="24"/>
        </w:rPr>
        <w:t xml:space="preserve"> confidentiality and disposing of documents and data will take place according to the terms and conditions of </w:t>
      </w:r>
      <w:r w:rsidR="007150CF" w:rsidRPr="003920A7">
        <w:rPr>
          <w:rFonts w:ascii="Times New Roman" w:hAnsi="Times New Roman" w:cs="Times New Roman"/>
          <w:sz w:val="24"/>
          <w:szCs w:val="24"/>
        </w:rPr>
        <w:t>National Association of Deans and Directors of Schools of Social Work.</w:t>
      </w:r>
    </w:p>
    <w:p w14:paraId="0CA10629"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Data Analysis</w:t>
      </w:r>
    </w:p>
    <w:p w14:paraId="18761954" w14:textId="0530FDB5" w:rsidR="00CB2AE8" w:rsidRPr="003920A7" w:rsidRDefault="007150CF"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The analysis of data of this research study proposal will involve translation of raw data, arranging and s</w:t>
      </w:r>
      <w:r w:rsidR="005C3B86" w:rsidRPr="003920A7">
        <w:rPr>
          <w:rFonts w:ascii="Times New Roman" w:hAnsi="Times New Roman" w:cs="Times New Roman"/>
          <w:sz w:val="24"/>
          <w:szCs w:val="24"/>
        </w:rPr>
        <w:t>y</w:t>
      </w:r>
      <w:r w:rsidRPr="003920A7">
        <w:rPr>
          <w:rFonts w:ascii="Times New Roman" w:hAnsi="Times New Roman" w:cs="Times New Roman"/>
          <w:sz w:val="24"/>
          <w:szCs w:val="24"/>
        </w:rPr>
        <w:t>nthesis of the collected data as well</w:t>
      </w:r>
      <w:r w:rsidR="00875F5A" w:rsidRPr="003920A7">
        <w:rPr>
          <w:rFonts w:ascii="Times New Roman" w:hAnsi="Times New Roman" w:cs="Times New Roman"/>
          <w:sz w:val="24"/>
          <w:szCs w:val="24"/>
        </w:rPr>
        <w:t xml:space="preserve"> as</w:t>
      </w:r>
      <w:r w:rsidRPr="003920A7">
        <w:rPr>
          <w:rFonts w:ascii="Times New Roman" w:hAnsi="Times New Roman" w:cs="Times New Roman"/>
          <w:sz w:val="24"/>
          <w:szCs w:val="24"/>
        </w:rPr>
        <w:t xml:space="preserve"> identification of </w:t>
      </w:r>
      <w:r w:rsidR="00875F5A" w:rsidRPr="003920A7">
        <w:rPr>
          <w:rFonts w:ascii="Times New Roman" w:hAnsi="Times New Roman" w:cs="Times New Roman"/>
          <w:sz w:val="24"/>
          <w:szCs w:val="24"/>
        </w:rPr>
        <w:t xml:space="preserve">themes and patterns contained in the data. Primarily, the researcher will </w:t>
      </w:r>
      <w:r w:rsidR="005C3B86" w:rsidRPr="003920A7">
        <w:rPr>
          <w:rFonts w:ascii="Times New Roman" w:hAnsi="Times New Roman" w:cs="Times New Roman"/>
          <w:sz w:val="24"/>
          <w:szCs w:val="24"/>
        </w:rPr>
        <w:t>perform</w:t>
      </w:r>
      <w:r w:rsidR="00875F5A" w:rsidRPr="003920A7">
        <w:rPr>
          <w:rFonts w:ascii="Times New Roman" w:hAnsi="Times New Roman" w:cs="Times New Roman"/>
          <w:sz w:val="24"/>
          <w:szCs w:val="24"/>
        </w:rPr>
        <w:t xml:space="preserve"> transcription of data briefly after each session of a survey using questionnaire instruments. </w:t>
      </w:r>
      <w:proofErr w:type="spellStart"/>
      <w:r w:rsidR="003920A7" w:rsidRPr="003920A7">
        <w:rPr>
          <w:rFonts w:ascii="Times New Roman" w:hAnsi="Times New Roman" w:cs="Times New Roman"/>
          <w:sz w:val="24"/>
          <w:szCs w:val="24"/>
        </w:rPr>
        <w:t>McCusker</w:t>
      </w:r>
      <w:proofErr w:type="spellEnd"/>
      <w:r w:rsidR="003920A7" w:rsidRPr="003920A7">
        <w:rPr>
          <w:rFonts w:ascii="Times New Roman" w:hAnsi="Times New Roman" w:cs="Times New Roman"/>
          <w:sz w:val="24"/>
          <w:szCs w:val="24"/>
        </w:rPr>
        <w:t xml:space="preserve"> &amp; </w:t>
      </w:r>
      <w:proofErr w:type="spellStart"/>
      <w:r w:rsidR="003920A7" w:rsidRPr="003920A7">
        <w:rPr>
          <w:rFonts w:ascii="Times New Roman" w:hAnsi="Times New Roman" w:cs="Times New Roman"/>
          <w:sz w:val="24"/>
          <w:szCs w:val="24"/>
        </w:rPr>
        <w:t>Gunaydin</w:t>
      </w:r>
      <w:proofErr w:type="spellEnd"/>
      <w:r w:rsidR="003920A7" w:rsidRPr="003920A7">
        <w:rPr>
          <w:rFonts w:ascii="Times New Roman" w:hAnsi="Times New Roman" w:cs="Times New Roman"/>
          <w:sz w:val="24"/>
          <w:szCs w:val="24"/>
        </w:rPr>
        <w:t xml:space="preserve"> </w:t>
      </w:r>
      <w:r w:rsidR="00BD4E11" w:rsidRPr="003920A7">
        <w:rPr>
          <w:rFonts w:ascii="Times New Roman" w:hAnsi="Times New Roman" w:cs="Times New Roman"/>
          <w:sz w:val="24"/>
          <w:szCs w:val="24"/>
        </w:rPr>
        <w:t>(2015) posit that t</w:t>
      </w:r>
      <w:r w:rsidR="00875F5A" w:rsidRPr="003920A7">
        <w:rPr>
          <w:rFonts w:ascii="Times New Roman" w:hAnsi="Times New Roman" w:cs="Times New Roman"/>
          <w:sz w:val="24"/>
          <w:szCs w:val="24"/>
        </w:rPr>
        <w:t>he best mechanism a researcher should use is to transliterate his or her surveys the best way possible in order to create allowance for recapturing the ideology of the su</w:t>
      </w:r>
      <w:r w:rsidR="004B28A5" w:rsidRPr="003920A7">
        <w:rPr>
          <w:rFonts w:ascii="Times New Roman" w:hAnsi="Times New Roman" w:cs="Times New Roman"/>
          <w:sz w:val="24"/>
          <w:szCs w:val="24"/>
        </w:rPr>
        <w:t xml:space="preserve">rvey. </w:t>
      </w:r>
      <w:r w:rsidR="00CB2AE8" w:rsidRPr="003920A7">
        <w:rPr>
          <w:rFonts w:ascii="Times New Roman" w:hAnsi="Times New Roman" w:cs="Times New Roman"/>
          <w:sz w:val="24"/>
          <w:szCs w:val="24"/>
        </w:rPr>
        <w:t xml:space="preserve">The </w:t>
      </w:r>
      <w:r w:rsidR="004B28A5" w:rsidRPr="003920A7">
        <w:rPr>
          <w:rFonts w:ascii="Times New Roman" w:hAnsi="Times New Roman" w:cs="Times New Roman"/>
          <w:sz w:val="24"/>
          <w:szCs w:val="24"/>
        </w:rPr>
        <w:t xml:space="preserve">data will be transcribed in </w:t>
      </w:r>
      <w:r w:rsidR="00CB2AE8" w:rsidRPr="003920A7">
        <w:rPr>
          <w:rFonts w:ascii="Times New Roman" w:hAnsi="Times New Roman" w:cs="Times New Roman"/>
          <w:sz w:val="24"/>
          <w:szCs w:val="24"/>
        </w:rPr>
        <w:t>three areas: context, process, and content of</w:t>
      </w:r>
      <w:r w:rsidR="004B28A5" w:rsidRPr="003920A7">
        <w:rPr>
          <w:rFonts w:ascii="Times New Roman" w:hAnsi="Times New Roman" w:cs="Times New Roman"/>
          <w:sz w:val="24"/>
          <w:szCs w:val="24"/>
        </w:rPr>
        <w:t xml:space="preserve"> social work in</w:t>
      </w:r>
      <w:r w:rsidR="00CB2AE8" w:rsidRPr="003920A7">
        <w:rPr>
          <w:rFonts w:ascii="Times New Roman" w:hAnsi="Times New Roman" w:cs="Times New Roman"/>
          <w:sz w:val="24"/>
          <w:szCs w:val="24"/>
        </w:rPr>
        <w:t xml:space="preserve"> online </w:t>
      </w:r>
      <w:r w:rsidR="004B28A5" w:rsidRPr="003920A7">
        <w:rPr>
          <w:rFonts w:ascii="Times New Roman" w:hAnsi="Times New Roman" w:cs="Times New Roman"/>
          <w:sz w:val="24"/>
          <w:szCs w:val="24"/>
        </w:rPr>
        <w:t>education</w:t>
      </w:r>
      <w:r w:rsidR="00CB2AE8" w:rsidRPr="003920A7">
        <w:rPr>
          <w:rFonts w:ascii="Times New Roman" w:hAnsi="Times New Roman" w:cs="Times New Roman"/>
          <w:sz w:val="24"/>
          <w:szCs w:val="24"/>
        </w:rPr>
        <w:t>. Statistics which w</w:t>
      </w:r>
      <w:r w:rsidR="009A161B"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descriptive in nature w</w:t>
      </w:r>
      <w:r w:rsidR="009A161B"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developed across all the individual queries</w:t>
      </w:r>
      <w:r w:rsidR="00BD4E11" w:rsidRPr="003920A7">
        <w:rPr>
          <w:rFonts w:ascii="Times New Roman" w:hAnsi="Times New Roman" w:cs="Times New Roman"/>
          <w:sz w:val="24"/>
          <w:szCs w:val="24"/>
        </w:rPr>
        <w:t xml:space="preserve"> (Bryman, 2017)</w:t>
      </w:r>
      <w:r w:rsidR="009A161B" w:rsidRPr="003920A7">
        <w:rPr>
          <w:rFonts w:ascii="Times New Roman" w:hAnsi="Times New Roman" w:cs="Times New Roman"/>
          <w:sz w:val="24"/>
          <w:szCs w:val="24"/>
        </w:rPr>
        <w:t xml:space="preserve">. </w:t>
      </w:r>
      <w:r w:rsidR="00CB2AE8" w:rsidRPr="003920A7">
        <w:rPr>
          <w:rFonts w:ascii="Times New Roman" w:hAnsi="Times New Roman" w:cs="Times New Roman"/>
          <w:sz w:val="24"/>
          <w:szCs w:val="24"/>
        </w:rPr>
        <w:t xml:space="preserve">The descriptive statistics </w:t>
      </w:r>
      <w:r w:rsidR="009A161B" w:rsidRPr="003920A7">
        <w:rPr>
          <w:rFonts w:ascii="Times New Roman" w:hAnsi="Times New Roman" w:cs="Times New Roman"/>
          <w:sz w:val="24"/>
          <w:szCs w:val="24"/>
        </w:rPr>
        <w:t xml:space="preserve">will </w:t>
      </w:r>
      <w:r w:rsidR="00CB2AE8" w:rsidRPr="003920A7">
        <w:rPr>
          <w:rFonts w:ascii="Times New Roman" w:hAnsi="Times New Roman" w:cs="Times New Roman"/>
          <w:sz w:val="24"/>
          <w:szCs w:val="24"/>
        </w:rPr>
        <w:t>include the mean grade of each score for every question in addition to the frequency distribution of every response</w:t>
      </w:r>
      <w:r w:rsidR="009A161B" w:rsidRPr="003920A7">
        <w:rPr>
          <w:rFonts w:ascii="Times New Roman" w:hAnsi="Times New Roman" w:cs="Times New Roman"/>
          <w:sz w:val="24"/>
          <w:szCs w:val="24"/>
        </w:rPr>
        <w:t xml:space="preserve"> that will be</w:t>
      </w:r>
      <w:r w:rsidR="00CB2AE8" w:rsidRPr="003920A7">
        <w:rPr>
          <w:rFonts w:ascii="Times New Roman" w:hAnsi="Times New Roman" w:cs="Times New Roman"/>
          <w:sz w:val="24"/>
          <w:szCs w:val="24"/>
        </w:rPr>
        <w:t xml:space="preserve"> obtained. The means </w:t>
      </w:r>
      <w:r w:rsidR="009A161B" w:rsidRPr="003920A7">
        <w:rPr>
          <w:rFonts w:ascii="Times New Roman" w:hAnsi="Times New Roman" w:cs="Times New Roman"/>
          <w:sz w:val="24"/>
          <w:szCs w:val="24"/>
        </w:rPr>
        <w:t xml:space="preserve">that will be obtained </w:t>
      </w:r>
      <w:r w:rsidR="00CB2AE8" w:rsidRPr="003920A7">
        <w:rPr>
          <w:rFonts w:ascii="Times New Roman" w:hAnsi="Times New Roman" w:cs="Times New Roman"/>
          <w:sz w:val="24"/>
          <w:szCs w:val="24"/>
        </w:rPr>
        <w:t>w</w:t>
      </w:r>
      <w:r w:rsidR="009A161B" w:rsidRPr="003920A7">
        <w:rPr>
          <w:rFonts w:ascii="Times New Roman" w:hAnsi="Times New Roman" w:cs="Times New Roman"/>
          <w:sz w:val="24"/>
          <w:szCs w:val="24"/>
        </w:rPr>
        <w:t>ill</w:t>
      </w:r>
      <w:r w:rsidR="00CB2AE8" w:rsidRPr="003920A7">
        <w:rPr>
          <w:rFonts w:ascii="Times New Roman" w:hAnsi="Times New Roman" w:cs="Times New Roman"/>
          <w:sz w:val="24"/>
          <w:szCs w:val="24"/>
        </w:rPr>
        <w:t xml:space="preserve"> then </w:t>
      </w:r>
      <w:r w:rsidR="009A161B" w:rsidRPr="003920A7">
        <w:rPr>
          <w:rFonts w:ascii="Times New Roman" w:hAnsi="Times New Roman" w:cs="Times New Roman"/>
          <w:sz w:val="24"/>
          <w:szCs w:val="24"/>
        </w:rPr>
        <w:t xml:space="preserve">be </w:t>
      </w:r>
      <w:r w:rsidR="00CB2AE8" w:rsidRPr="003920A7">
        <w:rPr>
          <w:rFonts w:ascii="Times New Roman" w:hAnsi="Times New Roman" w:cs="Times New Roman"/>
          <w:sz w:val="24"/>
          <w:szCs w:val="24"/>
        </w:rPr>
        <w:t xml:space="preserve">analyzed through the utilization of univariate ANOVA to establish the importance of change in time of the survey. </w:t>
      </w:r>
    </w:p>
    <w:p w14:paraId="05B67B78" w14:textId="77777777" w:rsidR="00CB2AE8" w:rsidRPr="003920A7" w:rsidRDefault="00CB2AE8"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w:t>
      </w:r>
      <w:r w:rsidR="009A161B" w:rsidRPr="003920A7">
        <w:rPr>
          <w:rFonts w:ascii="Times New Roman" w:hAnsi="Times New Roman" w:cs="Times New Roman"/>
          <w:sz w:val="24"/>
          <w:szCs w:val="24"/>
        </w:rPr>
        <w:t>use of</w:t>
      </w:r>
      <w:r w:rsidRPr="003920A7">
        <w:rPr>
          <w:rFonts w:ascii="Times New Roman" w:hAnsi="Times New Roman" w:cs="Times New Roman"/>
          <w:sz w:val="24"/>
          <w:szCs w:val="24"/>
        </w:rPr>
        <w:t xml:space="preserve"> ANOVA in the analyzation of the data from the survey </w:t>
      </w:r>
      <w:r w:rsidR="009A161B" w:rsidRPr="003920A7">
        <w:rPr>
          <w:rFonts w:ascii="Times New Roman" w:hAnsi="Times New Roman" w:cs="Times New Roman"/>
          <w:sz w:val="24"/>
          <w:szCs w:val="24"/>
        </w:rPr>
        <w:t>will come with</w:t>
      </w:r>
      <w:r w:rsidRPr="003920A7">
        <w:rPr>
          <w:rFonts w:ascii="Times New Roman" w:hAnsi="Times New Roman" w:cs="Times New Roman"/>
          <w:sz w:val="24"/>
          <w:szCs w:val="24"/>
        </w:rPr>
        <w:t xml:space="preserve"> assumptions. Dillon &amp; Wals (2016) argue that one key assumption of ANOVA is that the outcome which is the variance of variables that depend on each other yields the same results across all the groups being researched. The data </w:t>
      </w:r>
      <w:r w:rsidR="009A161B" w:rsidRPr="003920A7">
        <w:rPr>
          <w:rFonts w:ascii="Times New Roman" w:hAnsi="Times New Roman" w:cs="Times New Roman"/>
          <w:sz w:val="24"/>
          <w:szCs w:val="24"/>
        </w:rPr>
        <w:t xml:space="preserve">that will be </w:t>
      </w:r>
      <w:r w:rsidRPr="003920A7">
        <w:rPr>
          <w:rFonts w:ascii="Times New Roman" w:hAnsi="Times New Roman" w:cs="Times New Roman"/>
          <w:sz w:val="24"/>
          <w:szCs w:val="24"/>
        </w:rPr>
        <w:t xml:space="preserve">derived from this study </w:t>
      </w:r>
      <w:r w:rsidR="009A161B" w:rsidRPr="003920A7">
        <w:rPr>
          <w:rFonts w:ascii="Times New Roman" w:hAnsi="Times New Roman" w:cs="Times New Roman"/>
          <w:sz w:val="24"/>
          <w:szCs w:val="24"/>
        </w:rPr>
        <w:t>will try</w:t>
      </w:r>
      <w:r w:rsidRPr="003920A7">
        <w:rPr>
          <w:rFonts w:ascii="Times New Roman" w:hAnsi="Times New Roman" w:cs="Times New Roman"/>
          <w:sz w:val="24"/>
          <w:szCs w:val="24"/>
        </w:rPr>
        <w:t xml:space="preserve"> to respond to this assumption by stabilizing the sample size via the collection of information from instructors who </w:t>
      </w:r>
      <w:r w:rsidR="009A161B"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opposed to</w:t>
      </w:r>
      <w:r w:rsidR="009A161B" w:rsidRPr="003920A7">
        <w:rPr>
          <w:rFonts w:ascii="Times New Roman" w:hAnsi="Times New Roman" w:cs="Times New Roman"/>
          <w:sz w:val="24"/>
          <w:szCs w:val="24"/>
        </w:rPr>
        <w:t xml:space="preserve"> the idea of</w:t>
      </w:r>
      <w:r w:rsidRPr="003920A7">
        <w:rPr>
          <w:rFonts w:ascii="Times New Roman" w:hAnsi="Times New Roman" w:cs="Times New Roman"/>
          <w:sz w:val="24"/>
          <w:szCs w:val="24"/>
        </w:rPr>
        <w:t xml:space="preserve"> online programs in higher education. This approach w</w:t>
      </w:r>
      <w:r w:rsidR="009A161B"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necessary as it</w:t>
      </w:r>
      <w:r w:rsidR="009A161B" w:rsidRPr="003920A7">
        <w:rPr>
          <w:rFonts w:ascii="Times New Roman" w:hAnsi="Times New Roman" w:cs="Times New Roman"/>
          <w:sz w:val="24"/>
          <w:szCs w:val="24"/>
        </w:rPr>
        <w:t xml:space="preserve"> will</w:t>
      </w:r>
      <w:r w:rsidRPr="003920A7">
        <w:rPr>
          <w:rFonts w:ascii="Times New Roman" w:hAnsi="Times New Roman" w:cs="Times New Roman"/>
          <w:sz w:val="24"/>
          <w:szCs w:val="24"/>
        </w:rPr>
        <w:t xml:space="preserve"> le</w:t>
      </w:r>
      <w:r w:rsidR="009A161B" w:rsidRPr="003920A7">
        <w:rPr>
          <w:rFonts w:ascii="Times New Roman" w:hAnsi="Times New Roman" w:cs="Times New Roman"/>
          <w:sz w:val="24"/>
          <w:szCs w:val="24"/>
        </w:rPr>
        <w:t>a</w:t>
      </w:r>
      <w:r w:rsidRPr="003920A7">
        <w:rPr>
          <w:rFonts w:ascii="Times New Roman" w:hAnsi="Times New Roman" w:cs="Times New Roman"/>
          <w:sz w:val="24"/>
          <w:szCs w:val="24"/>
        </w:rPr>
        <w:t xml:space="preserve">d to the dependability of the mean that </w:t>
      </w:r>
      <w:r w:rsidR="009A161B" w:rsidRPr="003920A7">
        <w:rPr>
          <w:rFonts w:ascii="Times New Roman" w:hAnsi="Times New Roman" w:cs="Times New Roman"/>
          <w:sz w:val="24"/>
          <w:szCs w:val="24"/>
        </w:rPr>
        <w:t>will</w:t>
      </w:r>
      <w:r w:rsidRPr="003920A7">
        <w:rPr>
          <w:rFonts w:ascii="Times New Roman" w:hAnsi="Times New Roman" w:cs="Times New Roman"/>
          <w:sz w:val="24"/>
          <w:szCs w:val="24"/>
        </w:rPr>
        <w:t xml:space="preserve"> not be</w:t>
      </w:r>
      <w:r w:rsidR="009A161B" w:rsidRPr="003920A7">
        <w:rPr>
          <w:rFonts w:ascii="Times New Roman" w:hAnsi="Times New Roman" w:cs="Times New Roman"/>
          <w:sz w:val="24"/>
          <w:szCs w:val="24"/>
        </w:rPr>
        <w:t xml:space="preserve"> </w:t>
      </w:r>
      <w:r w:rsidRPr="003920A7">
        <w:rPr>
          <w:rFonts w:ascii="Times New Roman" w:hAnsi="Times New Roman" w:cs="Times New Roman"/>
          <w:sz w:val="24"/>
          <w:szCs w:val="24"/>
        </w:rPr>
        <w:t>skewed. Skewing the means w</w:t>
      </w:r>
      <w:r w:rsidR="009A161B" w:rsidRPr="003920A7">
        <w:rPr>
          <w:rFonts w:ascii="Times New Roman" w:hAnsi="Times New Roman" w:cs="Times New Roman"/>
          <w:sz w:val="24"/>
          <w:szCs w:val="24"/>
        </w:rPr>
        <w:t>ill</w:t>
      </w:r>
      <w:r w:rsidRPr="003920A7">
        <w:rPr>
          <w:rFonts w:ascii="Times New Roman" w:hAnsi="Times New Roman" w:cs="Times New Roman"/>
          <w:sz w:val="24"/>
          <w:szCs w:val="24"/>
        </w:rPr>
        <w:t xml:space="preserve"> result in different mean at the end of the survey which </w:t>
      </w:r>
      <w:r w:rsidR="009A161B" w:rsidRPr="003920A7">
        <w:rPr>
          <w:rFonts w:ascii="Times New Roman" w:hAnsi="Times New Roman" w:cs="Times New Roman"/>
          <w:sz w:val="24"/>
          <w:szCs w:val="24"/>
        </w:rPr>
        <w:t>will be</w:t>
      </w:r>
      <w:r w:rsidRPr="003920A7">
        <w:rPr>
          <w:rFonts w:ascii="Times New Roman" w:hAnsi="Times New Roman" w:cs="Times New Roman"/>
          <w:sz w:val="24"/>
          <w:szCs w:val="24"/>
        </w:rPr>
        <w:t xml:space="preserve"> unnecessary. </w:t>
      </w:r>
    </w:p>
    <w:p w14:paraId="44AB56CD" w14:textId="77777777" w:rsidR="00134ABD" w:rsidRPr="003920A7" w:rsidRDefault="00134ABD"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subcategory of process </w:t>
      </w:r>
      <w:r w:rsidR="009A161B"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address six subcategories in the survey which w</w:t>
      </w:r>
      <w:r w:rsidR="009A161B"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contained within the grouping of the process section. The six subcategories</w:t>
      </w:r>
      <w:r w:rsidR="009A161B" w:rsidRPr="003920A7">
        <w:rPr>
          <w:rFonts w:ascii="Times New Roman" w:hAnsi="Times New Roman" w:cs="Times New Roman"/>
          <w:sz w:val="24"/>
          <w:szCs w:val="24"/>
        </w:rPr>
        <w:t xml:space="preserve"> will </w:t>
      </w:r>
      <w:r w:rsidRPr="003920A7">
        <w:rPr>
          <w:rFonts w:ascii="Times New Roman" w:hAnsi="Times New Roman" w:cs="Times New Roman"/>
          <w:sz w:val="24"/>
          <w:szCs w:val="24"/>
        </w:rPr>
        <w:t xml:space="preserve">include data-driven practices, collaboration, evaluation, design, research-based and learning. Concerning collaboration, the survey </w:t>
      </w:r>
      <w:r w:rsidR="009A161B" w:rsidRPr="003920A7">
        <w:rPr>
          <w:rFonts w:ascii="Times New Roman" w:hAnsi="Times New Roman" w:cs="Times New Roman"/>
          <w:sz w:val="24"/>
          <w:szCs w:val="24"/>
        </w:rPr>
        <w:t>will investigate whether</w:t>
      </w:r>
      <w:r w:rsidRPr="003920A7">
        <w:rPr>
          <w:rFonts w:ascii="Times New Roman" w:hAnsi="Times New Roman" w:cs="Times New Roman"/>
          <w:sz w:val="24"/>
          <w:szCs w:val="24"/>
        </w:rPr>
        <w:t xml:space="preserve"> partnerships w</w:t>
      </w:r>
      <w:r w:rsidR="009A161B"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focused on promoting online education based on the equity which is enjoyed in the programs. Another positive element that w</w:t>
      </w:r>
      <w:r w:rsidR="009A161B"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visible from the survey w</w:t>
      </w:r>
      <w:r w:rsidR="00E744E4" w:rsidRPr="003920A7">
        <w:rPr>
          <w:rFonts w:ascii="Times New Roman" w:hAnsi="Times New Roman" w:cs="Times New Roman"/>
          <w:sz w:val="24"/>
          <w:szCs w:val="24"/>
        </w:rPr>
        <w:t>ill be the fact</w:t>
      </w:r>
      <w:r w:rsidRPr="003920A7">
        <w:rPr>
          <w:rFonts w:ascii="Times New Roman" w:hAnsi="Times New Roman" w:cs="Times New Roman"/>
          <w:sz w:val="24"/>
          <w:szCs w:val="24"/>
        </w:rPr>
        <w:t xml:space="preserve"> that online studies are more research-based since the students learn on their own with limited interference of instructors, so they have to search for necessary information to supplement their studies. Moreover, the design in which online learning takes place is encouraging to the students (Hadi &amp; Closs, 2016). The institutional websites are user-friendly and therefore learning is made much easier. Furthermore, the procedure of learning is built on discussions since students can share common problems they encounter on various courses and this enables students to make informed decisions that are crucial in real life. </w:t>
      </w:r>
    </w:p>
    <w:p w14:paraId="7C2DD6C1" w14:textId="77777777" w:rsidR="00494230" w:rsidRPr="003920A7" w:rsidRDefault="00494230"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The last subcategory w</w:t>
      </w:r>
      <w:r w:rsidR="00E744E4" w:rsidRPr="003920A7">
        <w:rPr>
          <w:rFonts w:ascii="Times New Roman" w:hAnsi="Times New Roman" w:cs="Times New Roman"/>
          <w:sz w:val="24"/>
          <w:szCs w:val="24"/>
        </w:rPr>
        <w:t>ill be</w:t>
      </w:r>
      <w:r w:rsidRPr="003920A7">
        <w:rPr>
          <w:rFonts w:ascii="Times New Roman" w:hAnsi="Times New Roman" w:cs="Times New Roman"/>
          <w:sz w:val="24"/>
          <w:szCs w:val="24"/>
        </w:rPr>
        <w:t xml:space="preserve"> about content offered for online students. The content w</w:t>
      </w:r>
      <w:r w:rsidR="00E744E4" w:rsidRPr="003920A7">
        <w:rPr>
          <w:rFonts w:ascii="Times New Roman" w:hAnsi="Times New Roman" w:cs="Times New Roman"/>
          <w:sz w:val="24"/>
          <w:szCs w:val="24"/>
        </w:rPr>
        <w:t>ill</w:t>
      </w:r>
      <w:r w:rsidRPr="003920A7">
        <w:rPr>
          <w:rFonts w:ascii="Times New Roman" w:hAnsi="Times New Roman" w:cs="Times New Roman"/>
          <w:sz w:val="24"/>
          <w:szCs w:val="24"/>
        </w:rPr>
        <w:t xml:space="preserve"> further</w:t>
      </w:r>
      <w:r w:rsidR="00E744E4" w:rsidRPr="003920A7">
        <w:rPr>
          <w:rFonts w:ascii="Times New Roman" w:hAnsi="Times New Roman" w:cs="Times New Roman"/>
          <w:sz w:val="24"/>
          <w:szCs w:val="24"/>
        </w:rPr>
        <w:t xml:space="preserve"> be</w:t>
      </w:r>
      <w:r w:rsidRPr="003920A7">
        <w:rPr>
          <w:rFonts w:ascii="Times New Roman" w:hAnsi="Times New Roman" w:cs="Times New Roman"/>
          <w:sz w:val="24"/>
          <w:szCs w:val="24"/>
        </w:rPr>
        <w:t xml:space="preserve"> subdivided into equity, family, and quality teaching. Regarding the aspect of equity, most instructors and students </w:t>
      </w:r>
      <w:r w:rsidR="00E744E4"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agree that online studies in higher education </w:t>
      </w:r>
      <w:r w:rsidR="00E744E4" w:rsidRPr="003920A7">
        <w:rPr>
          <w:rFonts w:ascii="Times New Roman" w:hAnsi="Times New Roman" w:cs="Times New Roman"/>
          <w:sz w:val="24"/>
          <w:szCs w:val="24"/>
        </w:rPr>
        <w:t xml:space="preserve">are </w:t>
      </w:r>
      <w:r w:rsidRPr="003920A7">
        <w:rPr>
          <w:rFonts w:ascii="Times New Roman" w:hAnsi="Times New Roman" w:cs="Times New Roman"/>
          <w:sz w:val="24"/>
          <w:szCs w:val="24"/>
        </w:rPr>
        <w:t>provide</w:t>
      </w:r>
      <w:r w:rsidR="00E744E4" w:rsidRPr="003920A7">
        <w:rPr>
          <w:rFonts w:ascii="Times New Roman" w:hAnsi="Times New Roman" w:cs="Times New Roman"/>
          <w:sz w:val="24"/>
          <w:szCs w:val="24"/>
        </w:rPr>
        <w:t xml:space="preserve"> </w:t>
      </w:r>
      <w:r w:rsidRPr="003920A7">
        <w:rPr>
          <w:rFonts w:ascii="Times New Roman" w:hAnsi="Times New Roman" w:cs="Times New Roman"/>
          <w:sz w:val="24"/>
          <w:szCs w:val="24"/>
        </w:rPr>
        <w:t>equal opportunity for students across all paradigms of life to have access to quality education. Students from marginalized groups, remote areas, and financially disadvantaged students c</w:t>
      </w:r>
      <w:r w:rsidR="00E744E4" w:rsidRPr="003920A7">
        <w:rPr>
          <w:rFonts w:ascii="Times New Roman" w:hAnsi="Times New Roman" w:cs="Times New Roman"/>
          <w:sz w:val="24"/>
          <w:szCs w:val="24"/>
        </w:rPr>
        <w:t>an</w:t>
      </w:r>
      <w:r w:rsidRPr="003920A7">
        <w:rPr>
          <w:rFonts w:ascii="Times New Roman" w:hAnsi="Times New Roman" w:cs="Times New Roman"/>
          <w:sz w:val="24"/>
          <w:szCs w:val="24"/>
        </w:rPr>
        <w:t xml:space="preserve"> get an education through these online platforms. Online studies create a sense of belonging to students who initially had no dreams of pursuing a higher education system due to various disadvantages of life. This element </w:t>
      </w:r>
      <w:r w:rsidR="00E744E4" w:rsidRPr="003920A7">
        <w:rPr>
          <w:rFonts w:ascii="Times New Roman" w:hAnsi="Times New Roman" w:cs="Times New Roman"/>
          <w:sz w:val="24"/>
          <w:szCs w:val="24"/>
        </w:rPr>
        <w:t>will</w:t>
      </w:r>
      <w:r w:rsidRPr="003920A7">
        <w:rPr>
          <w:rFonts w:ascii="Times New Roman" w:hAnsi="Times New Roman" w:cs="Times New Roman"/>
          <w:sz w:val="24"/>
          <w:szCs w:val="24"/>
        </w:rPr>
        <w:t xml:space="preserve"> therefore add significant popularity to higher education learning via online programs. According to the subcategory of content, quality teaching can be found in most online platforms.</w:t>
      </w:r>
    </w:p>
    <w:p w14:paraId="0594939E" w14:textId="77777777" w:rsidR="00494230" w:rsidRPr="003920A7" w:rsidRDefault="00494230"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 As per the survey </w:t>
      </w:r>
      <w:r w:rsidR="00E744E4" w:rsidRPr="003920A7">
        <w:rPr>
          <w:rFonts w:ascii="Times New Roman" w:hAnsi="Times New Roman" w:cs="Times New Roman"/>
          <w:sz w:val="24"/>
          <w:szCs w:val="24"/>
        </w:rPr>
        <w:t xml:space="preserve">that will be </w:t>
      </w:r>
      <w:r w:rsidRPr="003920A7">
        <w:rPr>
          <w:rFonts w:ascii="Times New Roman" w:hAnsi="Times New Roman" w:cs="Times New Roman"/>
          <w:sz w:val="24"/>
          <w:szCs w:val="24"/>
        </w:rPr>
        <w:t xml:space="preserve">performed, </w:t>
      </w:r>
      <w:r w:rsidR="00E744E4" w:rsidRPr="003920A7">
        <w:rPr>
          <w:rFonts w:ascii="Times New Roman" w:hAnsi="Times New Roman" w:cs="Times New Roman"/>
          <w:sz w:val="24"/>
          <w:szCs w:val="24"/>
        </w:rPr>
        <w:t>an evaluation will be conducted to determine performance between</w:t>
      </w:r>
      <w:r w:rsidRPr="003920A7">
        <w:rPr>
          <w:rFonts w:ascii="Times New Roman" w:hAnsi="Times New Roman" w:cs="Times New Roman"/>
          <w:sz w:val="24"/>
          <w:szCs w:val="24"/>
        </w:rPr>
        <w:t xml:space="preserve"> traditional classroom</w:t>
      </w:r>
      <w:r w:rsidR="00E744E4" w:rsidRPr="003920A7">
        <w:rPr>
          <w:rFonts w:ascii="Times New Roman" w:hAnsi="Times New Roman" w:cs="Times New Roman"/>
          <w:sz w:val="24"/>
          <w:szCs w:val="24"/>
        </w:rPr>
        <w:t xml:space="preserve"> students and online students</w:t>
      </w:r>
      <w:r w:rsidRPr="003920A7">
        <w:rPr>
          <w:rFonts w:ascii="Times New Roman" w:hAnsi="Times New Roman" w:cs="Times New Roman"/>
          <w:sz w:val="24"/>
          <w:szCs w:val="24"/>
        </w:rPr>
        <w:t>. Th</w:t>
      </w:r>
      <w:r w:rsidR="00E744E4" w:rsidRPr="003920A7">
        <w:rPr>
          <w:rFonts w:ascii="Times New Roman" w:hAnsi="Times New Roman" w:cs="Times New Roman"/>
          <w:sz w:val="24"/>
          <w:szCs w:val="24"/>
        </w:rPr>
        <w:t>en the</w:t>
      </w:r>
      <w:r w:rsidRPr="003920A7">
        <w:rPr>
          <w:rFonts w:ascii="Times New Roman" w:hAnsi="Times New Roman" w:cs="Times New Roman"/>
          <w:sz w:val="24"/>
          <w:szCs w:val="24"/>
        </w:rPr>
        <w:t xml:space="preserve"> quality </w:t>
      </w:r>
      <w:r w:rsidR="00E744E4" w:rsidRPr="003920A7">
        <w:rPr>
          <w:rFonts w:ascii="Times New Roman" w:hAnsi="Times New Roman" w:cs="Times New Roman"/>
          <w:sz w:val="24"/>
          <w:szCs w:val="24"/>
        </w:rPr>
        <w:t xml:space="preserve">of </w:t>
      </w:r>
      <w:r w:rsidRPr="003920A7">
        <w:rPr>
          <w:rFonts w:ascii="Times New Roman" w:hAnsi="Times New Roman" w:cs="Times New Roman"/>
          <w:sz w:val="24"/>
          <w:szCs w:val="24"/>
        </w:rPr>
        <w:t xml:space="preserve">teaching </w:t>
      </w:r>
      <w:r w:rsidR="00E744E4" w:rsidRPr="003920A7">
        <w:rPr>
          <w:rFonts w:ascii="Times New Roman" w:hAnsi="Times New Roman" w:cs="Times New Roman"/>
          <w:sz w:val="24"/>
          <w:szCs w:val="24"/>
        </w:rPr>
        <w:t>will also be assessed between these two variables</w:t>
      </w:r>
      <w:r w:rsidRPr="003920A7">
        <w:rPr>
          <w:rFonts w:ascii="Times New Roman" w:hAnsi="Times New Roman" w:cs="Times New Roman"/>
          <w:sz w:val="24"/>
          <w:szCs w:val="24"/>
        </w:rPr>
        <w:t xml:space="preserve">. The quality interaction that exists between instructors and students also significantly contribute to the success of online education. Online students have a high sense of belonging to an institution, an aspect that gives them the morale to work hard and prove their efforts fruitful. Lastly, on the subcategory of family, the chapter </w:t>
      </w:r>
      <w:r w:rsidR="00E744E4" w:rsidRPr="003920A7">
        <w:rPr>
          <w:rFonts w:ascii="Times New Roman" w:hAnsi="Times New Roman" w:cs="Times New Roman"/>
          <w:sz w:val="24"/>
          <w:szCs w:val="24"/>
        </w:rPr>
        <w:t xml:space="preserve">will </w:t>
      </w:r>
      <w:r w:rsidRPr="003920A7">
        <w:rPr>
          <w:rFonts w:ascii="Times New Roman" w:hAnsi="Times New Roman" w:cs="Times New Roman"/>
          <w:sz w:val="24"/>
          <w:szCs w:val="24"/>
        </w:rPr>
        <w:t xml:space="preserve">present findings </w:t>
      </w:r>
      <w:r w:rsidR="00E744E4" w:rsidRPr="003920A7">
        <w:rPr>
          <w:rFonts w:ascii="Times New Roman" w:hAnsi="Times New Roman" w:cs="Times New Roman"/>
          <w:sz w:val="24"/>
          <w:szCs w:val="24"/>
        </w:rPr>
        <w:t>about the family perceptions concerning online education</w:t>
      </w:r>
      <w:r w:rsidRPr="003920A7">
        <w:rPr>
          <w:rFonts w:ascii="Times New Roman" w:hAnsi="Times New Roman" w:cs="Times New Roman"/>
          <w:sz w:val="24"/>
          <w:szCs w:val="24"/>
        </w:rPr>
        <w:t>. As a result, the family data w</w:t>
      </w:r>
      <w:r w:rsidR="00E744E4" w:rsidRPr="003920A7">
        <w:rPr>
          <w:rFonts w:ascii="Times New Roman" w:hAnsi="Times New Roman" w:cs="Times New Roman"/>
          <w:sz w:val="24"/>
          <w:szCs w:val="24"/>
        </w:rPr>
        <w:t>ill be analyzed separately since</w:t>
      </w:r>
      <w:r w:rsidRPr="003920A7">
        <w:rPr>
          <w:rFonts w:ascii="Times New Roman" w:hAnsi="Times New Roman" w:cs="Times New Roman"/>
          <w:sz w:val="24"/>
          <w:szCs w:val="24"/>
        </w:rPr>
        <w:t xml:space="preserve"> a few family members that </w:t>
      </w:r>
      <w:r w:rsidR="00E744E4" w:rsidRPr="003920A7">
        <w:rPr>
          <w:rFonts w:ascii="Times New Roman" w:hAnsi="Times New Roman" w:cs="Times New Roman"/>
          <w:sz w:val="24"/>
          <w:szCs w:val="24"/>
        </w:rPr>
        <w:t xml:space="preserve">will participate in the survey. The truth is some families will </w:t>
      </w:r>
      <w:r w:rsidRPr="003920A7">
        <w:rPr>
          <w:rFonts w:ascii="Times New Roman" w:hAnsi="Times New Roman" w:cs="Times New Roman"/>
          <w:sz w:val="24"/>
          <w:szCs w:val="24"/>
        </w:rPr>
        <w:t>refute that they ha</w:t>
      </w:r>
      <w:r w:rsidR="002B589B" w:rsidRPr="003920A7">
        <w:rPr>
          <w:rFonts w:ascii="Times New Roman" w:hAnsi="Times New Roman" w:cs="Times New Roman"/>
          <w:sz w:val="24"/>
          <w:szCs w:val="24"/>
        </w:rPr>
        <w:t>ve</w:t>
      </w:r>
      <w:r w:rsidRPr="003920A7">
        <w:rPr>
          <w:rFonts w:ascii="Times New Roman" w:hAnsi="Times New Roman" w:cs="Times New Roman"/>
          <w:sz w:val="24"/>
          <w:szCs w:val="24"/>
        </w:rPr>
        <w:t xml:space="preserve"> no confidence and trust to let their children obtain higher learning accolades through online learning. They argued that the online programs </w:t>
      </w:r>
      <w:r w:rsidR="002B589B" w:rsidRPr="003920A7">
        <w:rPr>
          <w:rFonts w:ascii="Times New Roman" w:hAnsi="Times New Roman" w:cs="Times New Roman"/>
          <w:sz w:val="24"/>
          <w:szCs w:val="24"/>
        </w:rPr>
        <w:t>appear to lack</w:t>
      </w:r>
      <w:r w:rsidRPr="003920A7">
        <w:rPr>
          <w:rFonts w:ascii="Times New Roman" w:hAnsi="Times New Roman" w:cs="Times New Roman"/>
          <w:sz w:val="24"/>
          <w:szCs w:val="24"/>
        </w:rPr>
        <w:t xml:space="preserve"> authenticity due to limited scrutiny during learning and examination periods.  </w:t>
      </w:r>
    </w:p>
    <w:p w14:paraId="1B63BE9A" w14:textId="796B53CC" w:rsidR="00134ABD" w:rsidRPr="003920A7" w:rsidRDefault="00494230"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The </w:t>
      </w:r>
      <w:r w:rsidR="002B589B" w:rsidRPr="003920A7">
        <w:rPr>
          <w:rFonts w:ascii="Times New Roman" w:hAnsi="Times New Roman" w:cs="Times New Roman"/>
          <w:sz w:val="24"/>
          <w:szCs w:val="24"/>
        </w:rPr>
        <w:t>data will also investigate whether</w:t>
      </w:r>
      <w:r w:rsidRPr="003920A7">
        <w:rPr>
          <w:rFonts w:ascii="Times New Roman" w:hAnsi="Times New Roman" w:cs="Times New Roman"/>
          <w:sz w:val="24"/>
          <w:szCs w:val="24"/>
        </w:rPr>
        <w:t xml:space="preserve"> the three elements which form the basis of the study </w:t>
      </w:r>
      <w:r w:rsidR="002B589B" w:rsidRPr="003920A7">
        <w:rPr>
          <w:rFonts w:ascii="Times New Roman" w:hAnsi="Times New Roman" w:cs="Times New Roman"/>
          <w:sz w:val="24"/>
          <w:szCs w:val="24"/>
        </w:rPr>
        <w:t>will pose</w:t>
      </w:r>
      <w:r w:rsidRPr="003920A7">
        <w:rPr>
          <w:rFonts w:ascii="Times New Roman" w:hAnsi="Times New Roman" w:cs="Times New Roman"/>
          <w:sz w:val="24"/>
          <w:szCs w:val="24"/>
        </w:rPr>
        <w:t xml:space="preserve"> a statistical influence on the perceptions of both students and instructors. This implies that may be different findings </w:t>
      </w:r>
      <w:r w:rsidR="002B589B" w:rsidRPr="003920A7">
        <w:rPr>
          <w:rFonts w:ascii="Times New Roman" w:hAnsi="Times New Roman" w:cs="Times New Roman"/>
          <w:sz w:val="24"/>
          <w:szCs w:val="24"/>
        </w:rPr>
        <w:t>will</w:t>
      </w:r>
      <w:r w:rsidRPr="003920A7">
        <w:rPr>
          <w:rFonts w:ascii="Times New Roman" w:hAnsi="Times New Roman" w:cs="Times New Roman"/>
          <w:sz w:val="24"/>
          <w:szCs w:val="24"/>
        </w:rPr>
        <w:t xml:space="preserve"> be recorded if the study </w:t>
      </w:r>
      <w:r w:rsidR="002B589B" w:rsidRPr="003920A7">
        <w:rPr>
          <w:rFonts w:ascii="Times New Roman" w:hAnsi="Times New Roman" w:cs="Times New Roman"/>
          <w:sz w:val="24"/>
          <w:szCs w:val="24"/>
        </w:rPr>
        <w:t>may be</w:t>
      </w:r>
      <w:r w:rsidRPr="003920A7">
        <w:rPr>
          <w:rFonts w:ascii="Times New Roman" w:hAnsi="Times New Roman" w:cs="Times New Roman"/>
          <w:sz w:val="24"/>
          <w:szCs w:val="24"/>
        </w:rPr>
        <w:t xml:space="preserve"> conducted over a longer duration than the current time. Therefore, this study</w:t>
      </w:r>
      <w:r w:rsidR="002B589B" w:rsidRPr="003920A7">
        <w:rPr>
          <w:rFonts w:ascii="Times New Roman" w:hAnsi="Times New Roman" w:cs="Times New Roman"/>
          <w:sz w:val="24"/>
          <w:szCs w:val="24"/>
        </w:rPr>
        <w:t xml:space="preserve"> will</w:t>
      </w:r>
      <w:r w:rsidRPr="003920A7">
        <w:rPr>
          <w:rFonts w:ascii="Times New Roman" w:hAnsi="Times New Roman" w:cs="Times New Roman"/>
          <w:sz w:val="24"/>
          <w:szCs w:val="24"/>
        </w:rPr>
        <w:t xml:space="preserve"> recommend that additional research </w:t>
      </w:r>
      <w:r w:rsidR="002B589B" w:rsidRPr="003920A7">
        <w:rPr>
          <w:rFonts w:ascii="Times New Roman" w:hAnsi="Times New Roman" w:cs="Times New Roman"/>
          <w:sz w:val="24"/>
          <w:szCs w:val="24"/>
        </w:rPr>
        <w:t>be</w:t>
      </w:r>
      <w:r w:rsidRPr="003920A7">
        <w:rPr>
          <w:rFonts w:ascii="Times New Roman" w:hAnsi="Times New Roman" w:cs="Times New Roman"/>
          <w:sz w:val="24"/>
          <w:szCs w:val="24"/>
        </w:rPr>
        <w:t xml:space="preserve"> carried out over a long </w:t>
      </w:r>
      <w:r w:rsidR="00600062">
        <w:rPr>
          <w:rFonts w:ascii="Times New Roman" w:hAnsi="Times New Roman" w:cs="Times New Roman"/>
          <w:sz w:val="24"/>
          <w:szCs w:val="24"/>
        </w:rPr>
        <w:t>duration</w:t>
      </w:r>
      <w:r w:rsidRPr="003920A7">
        <w:rPr>
          <w:rFonts w:ascii="Times New Roman" w:hAnsi="Times New Roman" w:cs="Times New Roman"/>
          <w:sz w:val="24"/>
          <w:szCs w:val="24"/>
        </w:rPr>
        <w:t xml:space="preserve"> to minimize the </w:t>
      </w:r>
      <w:r w:rsidR="00600062">
        <w:rPr>
          <w:rFonts w:ascii="Times New Roman" w:hAnsi="Times New Roman" w:cs="Times New Roman"/>
          <w:sz w:val="24"/>
          <w:szCs w:val="24"/>
        </w:rPr>
        <w:t>effect</w:t>
      </w:r>
      <w:r w:rsidRPr="003920A7">
        <w:rPr>
          <w:rFonts w:ascii="Times New Roman" w:hAnsi="Times New Roman" w:cs="Times New Roman"/>
          <w:sz w:val="24"/>
          <w:szCs w:val="24"/>
        </w:rPr>
        <w:t xml:space="preserve"> of data to the participants.</w:t>
      </w:r>
      <w:r w:rsidR="005C3B86" w:rsidRPr="003920A7">
        <w:rPr>
          <w:rFonts w:ascii="Times New Roman" w:hAnsi="Times New Roman" w:cs="Times New Roman"/>
          <w:sz w:val="24"/>
          <w:szCs w:val="24"/>
        </w:rPr>
        <w:t xml:space="preserve"> </w:t>
      </w:r>
      <w:r w:rsidR="004B28A5" w:rsidRPr="003920A7">
        <w:rPr>
          <w:rFonts w:ascii="Times New Roman" w:hAnsi="Times New Roman" w:cs="Times New Roman"/>
          <w:sz w:val="24"/>
          <w:szCs w:val="24"/>
        </w:rPr>
        <w:t>When documenting raw data obtained from a survey monkey, aud</w:t>
      </w:r>
      <w:r w:rsidR="005C3B86" w:rsidRPr="003920A7">
        <w:rPr>
          <w:rFonts w:ascii="Times New Roman" w:hAnsi="Times New Roman" w:cs="Times New Roman"/>
          <w:sz w:val="24"/>
          <w:szCs w:val="24"/>
        </w:rPr>
        <w:t xml:space="preserve">iting of the data allows for a rigor to be realized. Therefore, auditing of the collected data enhances checks and balances of the content researched and analysis of data. </w:t>
      </w:r>
    </w:p>
    <w:p w14:paraId="5C93E9BE" w14:textId="77777777" w:rsidR="00CB2AE8" w:rsidRPr="003920A7" w:rsidRDefault="00CB2AE8" w:rsidP="003920A7">
      <w:pPr>
        <w:spacing w:line="480" w:lineRule="auto"/>
        <w:jc w:val="center"/>
        <w:rPr>
          <w:rFonts w:ascii="Times New Roman" w:hAnsi="Times New Roman" w:cs="Times New Roman"/>
          <w:b/>
          <w:sz w:val="24"/>
          <w:szCs w:val="24"/>
        </w:rPr>
      </w:pPr>
      <w:r w:rsidRPr="003920A7">
        <w:rPr>
          <w:rFonts w:ascii="Times New Roman" w:hAnsi="Times New Roman" w:cs="Times New Roman"/>
          <w:b/>
          <w:sz w:val="24"/>
          <w:szCs w:val="24"/>
        </w:rPr>
        <w:t>Conclusion</w:t>
      </w:r>
    </w:p>
    <w:p w14:paraId="317B0906" w14:textId="1410865A" w:rsidR="00CB2AE8" w:rsidRPr="003920A7" w:rsidRDefault="007150CF" w:rsidP="003920A7">
      <w:pPr>
        <w:spacing w:line="480" w:lineRule="auto"/>
        <w:ind w:firstLine="720"/>
        <w:rPr>
          <w:rFonts w:ascii="Times New Roman" w:hAnsi="Times New Roman" w:cs="Times New Roman"/>
          <w:sz w:val="24"/>
          <w:szCs w:val="24"/>
        </w:rPr>
      </w:pPr>
      <w:r w:rsidRPr="003920A7">
        <w:rPr>
          <w:rFonts w:ascii="Times New Roman" w:hAnsi="Times New Roman" w:cs="Times New Roman"/>
          <w:sz w:val="24"/>
          <w:szCs w:val="24"/>
        </w:rPr>
        <w:t xml:space="preserve">Quantitative research design sounds as the best match for exploring student’s perception of the sense of belonging in social work online </w:t>
      </w:r>
      <w:r w:rsidR="00BD4E11" w:rsidRPr="003920A7">
        <w:rPr>
          <w:rFonts w:ascii="Times New Roman" w:hAnsi="Times New Roman" w:cs="Times New Roman"/>
          <w:sz w:val="24"/>
          <w:szCs w:val="24"/>
        </w:rPr>
        <w:t>education. This</w:t>
      </w:r>
      <w:r w:rsidR="00CB2AE8" w:rsidRPr="003920A7">
        <w:rPr>
          <w:rFonts w:ascii="Times New Roman" w:hAnsi="Times New Roman" w:cs="Times New Roman"/>
          <w:sz w:val="24"/>
          <w:szCs w:val="24"/>
        </w:rPr>
        <w:t xml:space="preserve"> chapter </w:t>
      </w:r>
      <w:r w:rsidR="002B589B" w:rsidRPr="003920A7">
        <w:rPr>
          <w:rFonts w:ascii="Times New Roman" w:hAnsi="Times New Roman" w:cs="Times New Roman"/>
          <w:sz w:val="24"/>
          <w:szCs w:val="24"/>
        </w:rPr>
        <w:t>will explain</w:t>
      </w:r>
      <w:r w:rsidR="00CB2AE8" w:rsidRPr="003920A7">
        <w:rPr>
          <w:rFonts w:ascii="Times New Roman" w:hAnsi="Times New Roman" w:cs="Times New Roman"/>
          <w:sz w:val="24"/>
          <w:szCs w:val="24"/>
        </w:rPr>
        <w:t xml:space="preserve"> the procedures and methods </w:t>
      </w:r>
      <w:r w:rsidR="002B589B" w:rsidRPr="003920A7">
        <w:rPr>
          <w:rFonts w:ascii="Times New Roman" w:hAnsi="Times New Roman" w:cs="Times New Roman"/>
          <w:sz w:val="24"/>
          <w:szCs w:val="24"/>
        </w:rPr>
        <w:t xml:space="preserve">that will be </w:t>
      </w:r>
      <w:r w:rsidR="00CB2AE8" w:rsidRPr="003920A7">
        <w:rPr>
          <w:rFonts w:ascii="Times New Roman" w:hAnsi="Times New Roman" w:cs="Times New Roman"/>
          <w:sz w:val="24"/>
          <w:szCs w:val="24"/>
        </w:rPr>
        <w:t>used to give concrete insights into the perceptions students and instructors have toward online learning. The procedures w</w:t>
      </w:r>
      <w:r w:rsidR="002B589B" w:rsidRPr="003920A7">
        <w:rPr>
          <w:rFonts w:ascii="Times New Roman" w:hAnsi="Times New Roman" w:cs="Times New Roman"/>
          <w:sz w:val="24"/>
          <w:szCs w:val="24"/>
        </w:rPr>
        <w:t xml:space="preserve">ill </w:t>
      </w:r>
      <w:r w:rsidR="00CB2AE8" w:rsidRPr="003920A7">
        <w:rPr>
          <w:rFonts w:ascii="Times New Roman" w:hAnsi="Times New Roman" w:cs="Times New Roman"/>
          <w:sz w:val="24"/>
          <w:szCs w:val="24"/>
        </w:rPr>
        <w:t>also</w:t>
      </w:r>
      <w:r w:rsidR="002B589B" w:rsidRPr="003920A7">
        <w:rPr>
          <w:rFonts w:ascii="Times New Roman" w:hAnsi="Times New Roman" w:cs="Times New Roman"/>
          <w:sz w:val="24"/>
          <w:szCs w:val="24"/>
        </w:rPr>
        <w:t xml:space="preserve"> be</w:t>
      </w:r>
      <w:r w:rsidR="00CB2AE8" w:rsidRPr="003920A7">
        <w:rPr>
          <w:rFonts w:ascii="Times New Roman" w:hAnsi="Times New Roman" w:cs="Times New Roman"/>
          <w:sz w:val="24"/>
          <w:szCs w:val="24"/>
        </w:rPr>
        <w:t xml:space="preserve"> necessary for analyzing the continuity of social work education and its incorporation in advancing higher education. The research design, problem, research questions, conceptual framework, sample population, as well as instrumentation </w:t>
      </w:r>
      <w:r w:rsidR="002B589B"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demonstrated. Besides, the chapter </w:t>
      </w:r>
      <w:r w:rsidR="002B589B" w:rsidRPr="003920A7">
        <w:rPr>
          <w:rFonts w:ascii="Times New Roman" w:hAnsi="Times New Roman" w:cs="Times New Roman"/>
          <w:sz w:val="24"/>
          <w:szCs w:val="24"/>
        </w:rPr>
        <w:t xml:space="preserve">will </w:t>
      </w:r>
      <w:r w:rsidR="00CB2AE8" w:rsidRPr="003920A7">
        <w:rPr>
          <w:rFonts w:ascii="Times New Roman" w:hAnsi="Times New Roman" w:cs="Times New Roman"/>
          <w:sz w:val="24"/>
          <w:szCs w:val="24"/>
        </w:rPr>
        <w:t xml:space="preserve">explain the data collection </w:t>
      </w:r>
      <w:r w:rsidR="00600062">
        <w:rPr>
          <w:rFonts w:ascii="Times New Roman" w:hAnsi="Times New Roman" w:cs="Times New Roman"/>
          <w:sz w:val="24"/>
          <w:szCs w:val="24"/>
        </w:rPr>
        <w:t>technique</w:t>
      </w:r>
      <w:r w:rsidR="00CB2AE8" w:rsidRPr="003920A7">
        <w:rPr>
          <w:rFonts w:ascii="Times New Roman" w:hAnsi="Times New Roman" w:cs="Times New Roman"/>
          <w:sz w:val="24"/>
          <w:szCs w:val="24"/>
        </w:rPr>
        <w:t xml:space="preserve"> in addition to the </w:t>
      </w:r>
      <w:r w:rsidR="00600062">
        <w:rPr>
          <w:rFonts w:ascii="Times New Roman" w:hAnsi="Times New Roman" w:cs="Times New Roman"/>
          <w:sz w:val="24"/>
          <w:szCs w:val="24"/>
        </w:rPr>
        <w:t>analysis</w:t>
      </w:r>
      <w:r w:rsidR="00CB2AE8" w:rsidRPr="003920A7">
        <w:rPr>
          <w:rFonts w:ascii="Times New Roman" w:hAnsi="Times New Roman" w:cs="Times New Roman"/>
          <w:sz w:val="24"/>
          <w:szCs w:val="24"/>
        </w:rPr>
        <w:t xml:space="preserve"> of the data</w:t>
      </w:r>
      <w:r w:rsidR="000B6017" w:rsidRPr="003920A7">
        <w:rPr>
          <w:rFonts w:ascii="Times New Roman" w:hAnsi="Times New Roman" w:cs="Times New Roman"/>
          <w:sz w:val="24"/>
          <w:szCs w:val="24"/>
        </w:rPr>
        <w:t xml:space="preserve"> that will be</w:t>
      </w:r>
      <w:r w:rsidR="00CB2AE8" w:rsidRPr="003920A7">
        <w:rPr>
          <w:rFonts w:ascii="Times New Roman" w:hAnsi="Times New Roman" w:cs="Times New Roman"/>
          <w:sz w:val="24"/>
          <w:szCs w:val="24"/>
        </w:rPr>
        <w:t xml:space="preserve"> obtained. Therefore, </w:t>
      </w:r>
      <w:r w:rsidR="000B6017" w:rsidRPr="003920A7">
        <w:rPr>
          <w:rFonts w:ascii="Times New Roman" w:hAnsi="Times New Roman" w:cs="Times New Roman"/>
          <w:sz w:val="24"/>
          <w:szCs w:val="24"/>
        </w:rPr>
        <w:t>after</w:t>
      </w:r>
      <w:r w:rsidR="00CB2AE8" w:rsidRPr="003920A7">
        <w:rPr>
          <w:rFonts w:ascii="Times New Roman" w:hAnsi="Times New Roman" w:cs="Times New Roman"/>
          <w:sz w:val="24"/>
          <w:szCs w:val="24"/>
        </w:rPr>
        <w:t xml:space="preserve"> </w:t>
      </w:r>
      <w:r w:rsidR="000B6017" w:rsidRPr="003920A7">
        <w:rPr>
          <w:rFonts w:ascii="Times New Roman" w:hAnsi="Times New Roman" w:cs="Times New Roman"/>
          <w:sz w:val="24"/>
          <w:szCs w:val="24"/>
        </w:rPr>
        <w:t>examining</w:t>
      </w:r>
      <w:r w:rsidR="00CB2AE8" w:rsidRPr="003920A7">
        <w:rPr>
          <w:rFonts w:ascii="Times New Roman" w:hAnsi="Times New Roman" w:cs="Times New Roman"/>
          <w:sz w:val="24"/>
          <w:szCs w:val="24"/>
        </w:rPr>
        <w:t xml:space="preserve"> the findings of the research and analyzation of the data obtained, this study </w:t>
      </w:r>
      <w:r w:rsidR="000B6017" w:rsidRPr="003920A7">
        <w:rPr>
          <w:rFonts w:ascii="Times New Roman" w:hAnsi="Times New Roman" w:cs="Times New Roman"/>
          <w:sz w:val="24"/>
          <w:szCs w:val="24"/>
        </w:rPr>
        <w:t xml:space="preserve">will </w:t>
      </w:r>
      <w:r w:rsidR="00CB2AE8" w:rsidRPr="003920A7">
        <w:rPr>
          <w:rFonts w:ascii="Times New Roman" w:hAnsi="Times New Roman" w:cs="Times New Roman"/>
          <w:sz w:val="24"/>
          <w:szCs w:val="24"/>
        </w:rPr>
        <w:t xml:space="preserve">conclude that online learning has a higher prevalence of preference among many instructors and students who take the option of pursuing higher education through online platforms. The stated </w:t>
      </w:r>
      <w:r w:rsidR="00600062">
        <w:rPr>
          <w:rFonts w:ascii="Times New Roman" w:hAnsi="Times New Roman" w:cs="Times New Roman"/>
          <w:sz w:val="24"/>
          <w:szCs w:val="24"/>
        </w:rPr>
        <w:t>aim</w:t>
      </w:r>
      <w:r w:rsidR="00CB2AE8" w:rsidRPr="003920A7">
        <w:rPr>
          <w:rFonts w:ascii="Times New Roman" w:hAnsi="Times New Roman" w:cs="Times New Roman"/>
          <w:sz w:val="24"/>
          <w:szCs w:val="24"/>
        </w:rPr>
        <w:t xml:space="preserve"> of this </w:t>
      </w:r>
      <w:r w:rsidR="00600062">
        <w:rPr>
          <w:rFonts w:ascii="Times New Roman" w:hAnsi="Times New Roman" w:cs="Times New Roman"/>
          <w:sz w:val="24"/>
          <w:szCs w:val="24"/>
        </w:rPr>
        <w:t xml:space="preserve">research study proposal </w:t>
      </w:r>
      <w:r w:rsidR="000B6017" w:rsidRPr="003920A7">
        <w:rPr>
          <w:rFonts w:ascii="Times New Roman" w:hAnsi="Times New Roman" w:cs="Times New Roman"/>
          <w:sz w:val="24"/>
          <w:szCs w:val="24"/>
        </w:rPr>
        <w:t>will</w:t>
      </w:r>
      <w:r w:rsidR="00600062">
        <w:rPr>
          <w:rFonts w:ascii="Times New Roman" w:hAnsi="Times New Roman" w:cs="Times New Roman"/>
          <w:sz w:val="24"/>
          <w:szCs w:val="24"/>
        </w:rPr>
        <w:t xml:space="preserve"> be to</w:t>
      </w:r>
      <w:r w:rsidR="00CB2AE8" w:rsidRPr="003920A7">
        <w:rPr>
          <w:rFonts w:ascii="Times New Roman" w:hAnsi="Times New Roman" w:cs="Times New Roman"/>
          <w:sz w:val="24"/>
          <w:szCs w:val="24"/>
        </w:rPr>
        <w:t xml:space="preserve"> analyze the perception of students and instructors towards online education. From the findings, it w</w:t>
      </w:r>
      <w:r w:rsidR="000B6017" w:rsidRPr="003920A7">
        <w:rPr>
          <w:rFonts w:ascii="Times New Roman" w:hAnsi="Times New Roman" w:cs="Times New Roman"/>
          <w:sz w:val="24"/>
          <w:szCs w:val="24"/>
        </w:rPr>
        <w:t>ill be</w:t>
      </w:r>
      <w:r w:rsidR="00CB2AE8" w:rsidRPr="003920A7">
        <w:rPr>
          <w:rFonts w:ascii="Times New Roman" w:hAnsi="Times New Roman" w:cs="Times New Roman"/>
          <w:sz w:val="24"/>
          <w:szCs w:val="24"/>
        </w:rPr>
        <w:t xml:space="preserve"> clear that the increase in technological advancement </w:t>
      </w:r>
      <w:r w:rsidR="000B6017" w:rsidRPr="003920A7">
        <w:rPr>
          <w:rFonts w:ascii="Times New Roman" w:hAnsi="Times New Roman" w:cs="Times New Roman"/>
          <w:sz w:val="24"/>
          <w:szCs w:val="24"/>
        </w:rPr>
        <w:t>leads</w:t>
      </w:r>
      <w:r w:rsidR="00CB2AE8" w:rsidRPr="003920A7">
        <w:rPr>
          <w:rFonts w:ascii="Times New Roman" w:hAnsi="Times New Roman" w:cs="Times New Roman"/>
          <w:sz w:val="24"/>
          <w:szCs w:val="24"/>
        </w:rPr>
        <w:t xml:space="preserve"> to many people desiring to enroll for online education. The easy to access materials for learning online </w:t>
      </w:r>
      <w:r w:rsidR="000B6017" w:rsidRPr="003920A7">
        <w:rPr>
          <w:rFonts w:ascii="Times New Roman" w:hAnsi="Times New Roman" w:cs="Times New Roman"/>
          <w:sz w:val="24"/>
          <w:szCs w:val="24"/>
        </w:rPr>
        <w:t>will also be investigated by the study</w:t>
      </w:r>
      <w:r w:rsidR="00CB2AE8" w:rsidRPr="003920A7">
        <w:rPr>
          <w:rFonts w:ascii="Times New Roman" w:hAnsi="Times New Roman" w:cs="Times New Roman"/>
          <w:sz w:val="24"/>
          <w:szCs w:val="24"/>
        </w:rPr>
        <w:t xml:space="preserve"> as one of the reasons many students are opting for online learning. Instructors </w:t>
      </w:r>
      <w:r w:rsidR="000B6017" w:rsidRPr="003920A7">
        <w:rPr>
          <w:rFonts w:ascii="Times New Roman" w:hAnsi="Times New Roman" w:cs="Times New Roman"/>
          <w:sz w:val="24"/>
          <w:szCs w:val="24"/>
        </w:rPr>
        <w:t>will</w:t>
      </w:r>
      <w:r w:rsidR="00CB2AE8" w:rsidRPr="003920A7">
        <w:rPr>
          <w:rFonts w:ascii="Times New Roman" w:hAnsi="Times New Roman" w:cs="Times New Roman"/>
          <w:sz w:val="24"/>
          <w:szCs w:val="24"/>
        </w:rPr>
        <w:t xml:space="preserve"> come on board as a collegial group of professionals who </w:t>
      </w:r>
      <w:r w:rsidR="000B6017" w:rsidRPr="003920A7">
        <w:rPr>
          <w:rFonts w:ascii="Times New Roman" w:hAnsi="Times New Roman" w:cs="Times New Roman"/>
          <w:sz w:val="24"/>
          <w:szCs w:val="24"/>
        </w:rPr>
        <w:t>will be</w:t>
      </w:r>
      <w:r w:rsidR="00CB2AE8" w:rsidRPr="003920A7">
        <w:rPr>
          <w:rFonts w:ascii="Times New Roman" w:hAnsi="Times New Roman" w:cs="Times New Roman"/>
          <w:sz w:val="24"/>
          <w:szCs w:val="24"/>
        </w:rPr>
        <w:t xml:space="preserve"> esteemed to ensure there is unity that will lead to success in online education</w:t>
      </w:r>
      <w:r w:rsidR="00134ABD" w:rsidRPr="003920A7">
        <w:rPr>
          <w:rFonts w:ascii="Times New Roman" w:hAnsi="Times New Roman" w:cs="Times New Roman"/>
          <w:sz w:val="24"/>
          <w:szCs w:val="24"/>
        </w:rPr>
        <w:t xml:space="preserve">. Moreover, the findings of this study </w:t>
      </w:r>
      <w:r w:rsidR="000B6017" w:rsidRPr="003920A7">
        <w:rPr>
          <w:rFonts w:ascii="Times New Roman" w:hAnsi="Times New Roman" w:cs="Times New Roman"/>
          <w:sz w:val="24"/>
          <w:szCs w:val="24"/>
        </w:rPr>
        <w:t>will</w:t>
      </w:r>
      <w:r w:rsidR="00134ABD" w:rsidRPr="003920A7">
        <w:rPr>
          <w:rFonts w:ascii="Times New Roman" w:hAnsi="Times New Roman" w:cs="Times New Roman"/>
          <w:sz w:val="24"/>
          <w:szCs w:val="24"/>
        </w:rPr>
        <w:t xml:space="preserve"> be an important beginning point for educational leaders as it </w:t>
      </w:r>
      <w:r w:rsidR="000B6017" w:rsidRPr="003920A7">
        <w:rPr>
          <w:rFonts w:ascii="Times New Roman" w:hAnsi="Times New Roman" w:cs="Times New Roman"/>
          <w:sz w:val="24"/>
          <w:szCs w:val="24"/>
        </w:rPr>
        <w:t>will</w:t>
      </w:r>
      <w:r w:rsidR="00134ABD" w:rsidRPr="003920A7">
        <w:rPr>
          <w:rFonts w:ascii="Times New Roman" w:hAnsi="Times New Roman" w:cs="Times New Roman"/>
          <w:sz w:val="24"/>
          <w:szCs w:val="24"/>
        </w:rPr>
        <w:t xml:space="preserve"> help them identify the sector of the education that needs immediate reform. As a result, the reformists </w:t>
      </w:r>
      <w:r w:rsidR="000B6017" w:rsidRPr="003920A7">
        <w:rPr>
          <w:rFonts w:ascii="Times New Roman" w:hAnsi="Times New Roman" w:cs="Times New Roman"/>
          <w:sz w:val="24"/>
          <w:szCs w:val="24"/>
        </w:rPr>
        <w:t>will</w:t>
      </w:r>
      <w:r w:rsidR="00134ABD" w:rsidRPr="003920A7">
        <w:rPr>
          <w:rFonts w:ascii="Times New Roman" w:hAnsi="Times New Roman" w:cs="Times New Roman"/>
          <w:sz w:val="24"/>
          <w:szCs w:val="24"/>
        </w:rPr>
        <w:t xml:space="preserve"> be in a position to understand how to conduct workshops and training as well as assembling data to use in creating opportunities for the </w:t>
      </w:r>
      <w:r w:rsidR="00600062">
        <w:rPr>
          <w:rFonts w:ascii="Times New Roman" w:hAnsi="Times New Roman" w:cs="Times New Roman"/>
          <w:sz w:val="24"/>
          <w:szCs w:val="24"/>
        </w:rPr>
        <w:t>learners</w:t>
      </w:r>
      <w:r w:rsidR="00134ABD" w:rsidRPr="003920A7">
        <w:rPr>
          <w:rFonts w:ascii="Times New Roman" w:hAnsi="Times New Roman" w:cs="Times New Roman"/>
          <w:sz w:val="24"/>
          <w:szCs w:val="24"/>
        </w:rPr>
        <w:t xml:space="preserve"> to </w:t>
      </w:r>
      <w:r w:rsidR="00600062">
        <w:rPr>
          <w:rFonts w:ascii="Times New Roman" w:hAnsi="Times New Roman" w:cs="Times New Roman"/>
          <w:sz w:val="24"/>
          <w:szCs w:val="24"/>
        </w:rPr>
        <w:t xml:space="preserve">comprehend </w:t>
      </w:r>
      <w:r w:rsidR="00134ABD" w:rsidRPr="003920A7">
        <w:rPr>
          <w:rFonts w:ascii="Times New Roman" w:hAnsi="Times New Roman" w:cs="Times New Roman"/>
          <w:sz w:val="24"/>
          <w:szCs w:val="24"/>
        </w:rPr>
        <w:t xml:space="preserve">the essence and </w:t>
      </w:r>
      <w:r w:rsidR="00600062">
        <w:rPr>
          <w:rFonts w:ascii="Times New Roman" w:hAnsi="Times New Roman" w:cs="Times New Roman"/>
          <w:sz w:val="24"/>
          <w:szCs w:val="24"/>
        </w:rPr>
        <w:t>importance</w:t>
      </w:r>
      <w:bookmarkStart w:id="1" w:name="_GoBack"/>
      <w:bookmarkEnd w:id="1"/>
      <w:r w:rsidR="00134ABD" w:rsidRPr="003920A7">
        <w:rPr>
          <w:rFonts w:ascii="Times New Roman" w:hAnsi="Times New Roman" w:cs="Times New Roman"/>
          <w:sz w:val="24"/>
          <w:szCs w:val="24"/>
        </w:rPr>
        <w:t xml:space="preserve"> of online education.</w:t>
      </w:r>
    </w:p>
    <w:p w14:paraId="5815ED57" w14:textId="77777777" w:rsidR="00494230" w:rsidRPr="003920A7" w:rsidRDefault="00494230" w:rsidP="003920A7">
      <w:pPr>
        <w:spacing w:line="480" w:lineRule="auto"/>
        <w:jc w:val="center"/>
        <w:rPr>
          <w:rFonts w:ascii="Times New Roman" w:hAnsi="Times New Roman" w:cs="Times New Roman"/>
          <w:sz w:val="24"/>
          <w:szCs w:val="24"/>
        </w:rPr>
      </w:pPr>
    </w:p>
    <w:p w14:paraId="2BB7D27D" w14:textId="77777777" w:rsidR="00370B23" w:rsidRPr="003920A7" w:rsidRDefault="00370B23" w:rsidP="003920A7">
      <w:pPr>
        <w:spacing w:line="480" w:lineRule="auto"/>
        <w:rPr>
          <w:rFonts w:ascii="Times New Roman" w:hAnsi="Times New Roman" w:cs="Times New Roman"/>
          <w:sz w:val="24"/>
          <w:szCs w:val="24"/>
        </w:rPr>
      </w:pPr>
    </w:p>
    <w:p w14:paraId="5B4630B1" w14:textId="77777777" w:rsidR="003920A7" w:rsidRPr="003920A7" w:rsidRDefault="003920A7" w:rsidP="003920A7">
      <w:pPr>
        <w:spacing w:after="200" w:line="480" w:lineRule="auto"/>
        <w:rPr>
          <w:rFonts w:ascii="Times New Roman" w:hAnsi="Times New Roman" w:cs="Times New Roman"/>
          <w:sz w:val="24"/>
          <w:szCs w:val="24"/>
        </w:rPr>
      </w:pPr>
      <w:r w:rsidRPr="003920A7">
        <w:rPr>
          <w:rFonts w:ascii="Times New Roman" w:hAnsi="Times New Roman" w:cs="Times New Roman"/>
          <w:sz w:val="24"/>
          <w:szCs w:val="24"/>
        </w:rPr>
        <w:br w:type="page"/>
      </w:r>
    </w:p>
    <w:p w14:paraId="4612E086" w14:textId="620B0185" w:rsidR="00CB2AE8" w:rsidRPr="003920A7" w:rsidRDefault="00CB2AE8" w:rsidP="003920A7">
      <w:pPr>
        <w:spacing w:line="480" w:lineRule="auto"/>
        <w:jc w:val="center"/>
        <w:rPr>
          <w:rFonts w:ascii="Times New Roman" w:hAnsi="Times New Roman" w:cs="Times New Roman"/>
          <w:sz w:val="24"/>
          <w:szCs w:val="24"/>
        </w:rPr>
      </w:pPr>
      <w:r w:rsidRPr="003920A7">
        <w:rPr>
          <w:rFonts w:ascii="Times New Roman" w:hAnsi="Times New Roman" w:cs="Times New Roman"/>
          <w:sz w:val="24"/>
          <w:szCs w:val="24"/>
        </w:rPr>
        <w:t>References</w:t>
      </w:r>
    </w:p>
    <w:p w14:paraId="749B0612" w14:textId="77777777" w:rsidR="00712203"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Antwi, S. K., &amp; Hamza, K. (2015). Qualitative and quantitative research paradigms in business research: A philosophical reflection. </w:t>
      </w:r>
      <w:r w:rsidRPr="003920A7">
        <w:rPr>
          <w:rFonts w:ascii="Times New Roman" w:hAnsi="Times New Roman" w:cs="Times New Roman"/>
          <w:i/>
          <w:iCs/>
          <w:color w:val="222222"/>
          <w:sz w:val="24"/>
          <w:szCs w:val="24"/>
          <w:shd w:val="clear" w:color="auto" w:fill="FFFFFF"/>
        </w:rPr>
        <w:t>European Journal of Business and Management</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7</w:t>
      </w:r>
      <w:r w:rsidRPr="003920A7">
        <w:rPr>
          <w:rFonts w:ascii="Times New Roman" w:hAnsi="Times New Roman" w:cs="Times New Roman"/>
          <w:color w:val="222222"/>
          <w:sz w:val="24"/>
          <w:szCs w:val="24"/>
          <w:shd w:val="clear" w:color="auto" w:fill="FFFFFF"/>
        </w:rPr>
        <w:t>(3), 217-225.</w:t>
      </w:r>
    </w:p>
    <w:p w14:paraId="7A44E9A8" w14:textId="1F9697D9"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Awang, Z., Afthanorhan, A., &amp; Mamat, M. (2016). The Likert scale analysis using parametric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based Structural Equation Modeling (SEM). </w:t>
      </w:r>
      <w:r w:rsidR="00712203" w:rsidRPr="003920A7">
        <w:rPr>
          <w:rFonts w:ascii="Times New Roman" w:hAnsi="Times New Roman" w:cs="Times New Roman"/>
          <w:i/>
          <w:iCs/>
          <w:color w:val="222222"/>
          <w:sz w:val="24"/>
          <w:szCs w:val="24"/>
          <w:shd w:val="clear" w:color="auto" w:fill="FFFFFF"/>
        </w:rPr>
        <w:t xml:space="preserve">Computational Methods in Social </w:t>
      </w:r>
      <w:r w:rsidRPr="003920A7">
        <w:rPr>
          <w:rFonts w:ascii="Times New Roman" w:hAnsi="Times New Roman" w:cs="Times New Roman"/>
          <w:i/>
          <w:iCs/>
          <w:color w:val="222222"/>
          <w:sz w:val="24"/>
          <w:szCs w:val="24"/>
          <w:shd w:val="clear" w:color="auto" w:fill="FFFFFF"/>
        </w:rPr>
        <w:tab/>
      </w:r>
      <w:r w:rsidR="00712203" w:rsidRPr="003920A7">
        <w:rPr>
          <w:rFonts w:ascii="Times New Roman" w:hAnsi="Times New Roman" w:cs="Times New Roman"/>
          <w:i/>
          <w:iCs/>
          <w:color w:val="222222"/>
          <w:sz w:val="24"/>
          <w:szCs w:val="24"/>
          <w:shd w:val="clear" w:color="auto" w:fill="FFFFFF"/>
        </w:rPr>
        <w:t>Sciences</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4</w:t>
      </w:r>
      <w:r w:rsidR="00712203" w:rsidRPr="003920A7">
        <w:rPr>
          <w:rFonts w:ascii="Times New Roman" w:hAnsi="Times New Roman" w:cs="Times New Roman"/>
          <w:color w:val="222222"/>
          <w:sz w:val="24"/>
          <w:szCs w:val="24"/>
          <w:shd w:val="clear" w:color="auto" w:fill="FFFFFF"/>
        </w:rPr>
        <w:t>(1), 13.</w:t>
      </w:r>
    </w:p>
    <w:p w14:paraId="40C4BB75" w14:textId="565F3A6B"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Barnham, C. (2015). Quantitative and qualitative research: Perceptual foundations. </w:t>
      </w:r>
      <w:r w:rsidR="00712203" w:rsidRPr="003920A7">
        <w:rPr>
          <w:rFonts w:ascii="Times New Roman" w:hAnsi="Times New Roman" w:cs="Times New Roman"/>
          <w:i/>
          <w:iCs/>
          <w:color w:val="222222"/>
          <w:sz w:val="24"/>
          <w:szCs w:val="24"/>
          <w:shd w:val="clear" w:color="auto" w:fill="FFFFFF"/>
        </w:rPr>
        <w:t xml:space="preserve">International </w:t>
      </w:r>
      <w:r w:rsidRPr="003920A7">
        <w:rPr>
          <w:rFonts w:ascii="Times New Roman" w:hAnsi="Times New Roman" w:cs="Times New Roman"/>
          <w:i/>
          <w:iCs/>
          <w:color w:val="222222"/>
          <w:sz w:val="24"/>
          <w:szCs w:val="24"/>
          <w:shd w:val="clear" w:color="auto" w:fill="FFFFFF"/>
        </w:rPr>
        <w:tab/>
      </w:r>
      <w:r w:rsidR="00712203" w:rsidRPr="003920A7">
        <w:rPr>
          <w:rFonts w:ascii="Times New Roman" w:hAnsi="Times New Roman" w:cs="Times New Roman"/>
          <w:i/>
          <w:iCs/>
          <w:color w:val="222222"/>
          <w:sz w:val="24"/>
          <w:szCs w:val="24"/>
          <w:shd w:val="clear" w:color="auto" w:fill="FFFFFF"/>
        </w:rPr>
        <w:t>Journal of Market Research</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57</w:t>
      </w:r>
      <w:r w:rsidR="00712203" w:rsidRPr="003920A7">
        <w:rPr>
          <w:rFonts w:ascii="Times New Roman" w:hAnsi="Times New Roman" w:cs="Times New Roman"/>
          <w:color w:val="222222"/>
          <w:sz w:val="24"/>
          <w:szCs w:val="24"/>
          <w:shd w:val="clear" w:color="auto" w:fill="FFFFFF"/>
        </w:rPr>
        <w:t>(6), 837-854.</w:t>
      </w:r>
    </w:p>
    <w:p w14:paraId="565840DC" w14:textId="262714FE"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Bryman, A. (2017). Quantitative and qualitative research: further reflections on their integration.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In </w:t>
      </w:r>
      <w:r w:rsidR="00712203" w:rsidRPr="003920A7">
        <w:rPr>
          <w:rFonts w:ascii="Times New Roman" w:hAnsi="Times New Roman" w:cs="Times New Roman"/>
          <w:i/>
          <w:iCs/>
          <w:color w:val="222222"/>
          <w:sz w:val="24"/>
          <w:szCs w:val="24"/>
          <w:shd w:val="clear" w:color="auto" w:fill="FFFFFF"/>
        </w:rPr>
        <w:t>Mixing methods: Qualitative and quantitative research</w:t>
      </w:r>
      <w:r w:rsidR="00712203" w:rsidRPr="003920A7">
        <w:rPr>
          <w:rFonts w:ascii="Times New Roman" w:hAnsi="Times New Roman" w:cs="Times New Roman"/>
          <w:color w:val="222222"/>
          <w:sz w:val="24"/>
          <w:szCs w:val="24"/>
          <w:shd w:val="clear" w:color="auto" w:fill="FFFFFF"/>
        </w:rPr>
        <w:t> (pp. 57-78). Routledge.</w:t>
      </w:r>
    </w:p>
    <w:p w14:paraId="39F1FDAE" w14:textId="77777777" w:rsidR="001A51AD"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Creswell, J. W., &amp; Creswell, J. D. (2017). </w:t>
      </w:r>
      <w:r w:rsidRPr="003920A7">
        <w:rPr>
          <w:rFonts w:ascii="Times New Roman" w:hAnsi="Times New Roman" w:cs="Times New Roman"/>
          <w:i/>
          <w:iCs/>
          <w:color w:val="222222"/>
          <w:sz w:val="24"/>
          <w:szCs w:val="24"/>
          <w:shd w:val="clear" w:color="auto" w:fill="FFFFFF"/>
        </w:rPr>
        <w:t>Research design: Qualitative, quantitative, and mixed methods approaches</w:t>
      </w:r>
      <w:r w:rsidRPr="003920A7">
        <w:rPr>
          <w:rFonts w:ascii="Times New Roman" w:hAnsi="Times New Roman" w:cs="Times New Roman"/>
          <w:color w:val="222222"/>
          <w:sz w:val="24"/>
          <w:szCs w:val="24"/>
          <w:shd w:val="clear" w:color="auto" w:fill="FFFFFF"/>
        </w:rPr>
        <w:t>. Sage publications.</w:t>
      </w:r>
    </w:p>
    <w:p w14:paraId="07021E0C" w14:textId="0AFD7EB1" w:rsidR="001A51AD"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Dillon, J., &amp; Wals, A. E. (2016). On the dangers of blurring methods, methodologies and ideologies in environmental education research. In </w:t>
      </w:r>
      <w:r w:rsidRPr="003920A7">
        <w:rPr>
          <w:rFonts w:ascii="Times New Roman" w:hAnsi="Times New Roman" w:cs="Times New Roman"/>
          <w:i/>
          <w:iCs/>
          <w:color w:val="222222"/>
          <w:sz w:val="24"/>
          <w:szCs w:val="24"/>
          <w:shd w:val="clear" w:color="auto" w:fill="FFFFFF"/>
        </w:rPr>
        <w:t>Towards a Convergence Between Science and Environmental Education</w:t>
      </w:r>
      <w:r w:rsidRPr="003920A7">
        <w:rPr>
          <w:rFonts w:ascii="Times New Roman" w:hAnsi="Times New Roman" w:cs="Times New Roman"/>
          <w:color w:val="222222"/>
          <w:sz w:val="24"/>
          <w:szCs w:val="24"/>
          <w:shd w:val="clear" w:color="auto" w:fill="FFFFFF"/>
        </w:rPr>
        <w:t> (pp. 113-124). Routledge.</w:t>
      </w:r>
    </w:p>
    <w:p w14:paraId="5B66A5B5" w14:textId="67B0DC59" w:rsidR="00712203"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Hadi, M. A., &amp; Closs, S. J. (2016). Ensuring rigour and trustworthiness of qualitative research in clinical pharmacy. </w:t>
      </w:r>
      <w:r w:rsidRPr="003920A7">
        <w:rPr>
          <w:rFonts w:ascii="Times New Roman" w:hAnsi="Times New Roman" w:cs="Times New Roman"/>
          <w:i/>
          <w:iCs/>
          <w:color w:val="222222"/>
          <w:sz w:val="24"/>
          <w:szCs w:val="24"/>
          <w:shd w:val="clear" w:color="auto" w:fill="FFFFFF"/>
        </w:rPr>
        <w:t>International journal of clinical pharmacy</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38</w:t>
      </w:r>
      <w:r w:rsidRPr="003920A7">
        <w:rPr>
          <w:rFonts w:ascii="Times New Roman" w:hAnsi="Times New Roman" w:cs="Times New Roman"/>
          <w:color w:val="222222"/>
          <w:sz w:val="24"/>
          <w:szCs w:val="24"/>
          <w:shd w:val="clear" w:color="auto" w:fill="FFFFFF"/>
        </w:rPr>
        <w:t>(3), 641-646.</w:t>
      </w:r>
    </w:p>
    <w:p w14:paraId="0BF00A5E" w14:textId="391DB3FC"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Harland, N. J., Dawkin, M. J., &amp; Martin, D. (2015). Relative utility of a visual analogue scale vs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a six-point Likert scale in the measurement of global subject outcome in patients with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low back pain receiving physiotherapy. </w:t>
      </w:r>
      <w:r w:rsidR="00712203" w:rsidRPr="003920A7">
        <w:rPr>
          <w:rFonts w:ascii="Times New Roman" w:hAnsi="Times New Roman" w:cs="Times New Roman"/>
          <w:i/>
          <w:iCs/>
          <w:color w:val="222222"/>
          <w:sz w:val="24"/>
          <w:szCs w:val="24"/>
          <w:shd w:val="clear" w:color="auto" w:fill="FFFFFF"/>
        </w:rPr>
        <w:t>Physiotherapy</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101</w:t>
      </w:r>
      <w:r w:rsidR="00712203" w:rsidRPr="003920A7">
        <w:rPr>
          <w:rFonts w:ascii="Times New Roman" w:hAnsi="Times New Roman" w:cs="Times New Roman"/>
          <w:color w:val="222222"/>
          <w:sz w:val="24"/>
          <w:szCs w:val="24"/>
          <w:shd w:val="clear" w:color="auto" w:fill="FFFFFF"/>
        </w:rPr>
        <w:t>(1), 50-54.</w:t>
      </w:r>
    </w:p>
    <w:p w14:paraId="12CA640F" w14:textId="4F6DFC5B"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proofErr w:type="spellStart"/>
      <w:r w:rsidR="00712203" w:rsidRPr="003920A7">
        <w:rPr>
          <w:rFonts w:ascii="Times New Roman" w:hAnsi="Times New Roman" w:cs="Times New Roman"/>
          <w:color w:val="222222"/>
          <w:sz w:val="24"/>
          <w:szCs w:val="24"/>
          <w:shd w:val="clear" w:color="auto" w:fill="FFFFFF"/>
        </w:rPr>
        <w:t>Harpe</w:t>
      </w:r>
      <w:proofErr w:type="spellEnd"/>
      <w:r w:rsidR="00712203" w:rsidRPr="003920A7">
        <w:rPr>
          <w:rFonts w:ascii="Times New Roman" w:hAnsi="Times New Roman" w:cs="Times New Roman"/>
          <w:color w:val="222222"/>
          <w:sz w:val="24"/>
          <w:szCs w:val="24"/>
          <w:shd w:val="clear" w:color="auto" w:fill="FFFFFF"/>
        </w:rPr>
        <w:t>, S. E. (2015). How to analyze Likert and other rating scale data. </w:t>
      </w:r>
      <w:r w:rsidR="00712203" w:rsidRPr="003920A7">
        <w:rPr>
          <w:rFonts w:ascii="Times New Roman" w:hAnsi="Times New Roman" w:cs="Times New Roman"/>
          <w:i/>
          <w:iCs/>
          <w:color w:val="222222"/>
          <w:sz w:val="24"/>
          <w:szCs w:val="24"/>
          <w:shd w:val="clear" w:color="auto" w:fill="FFFFFF"/>
        </w:rPr>
        <w:t xml:space="preserve">Currents in Pharmacy </w:t>
      </w:r>
      <w:r w:rsidRPr="003920A7">
        <w:rPr>
          <w:rFonts w:ascii="Times New Roman" w:hAnsi="Times New Roman" w:cs="Times New Roman"/>
          <w:i/>
          <w:iCs/>
          <w:color w:val="222222"/>
          <w:sz w:val="24"/>
          <w:szCs w:val="24"/>
          <w:shd w:val="clear" w:color="auto" w:fill="FFFFFF"/>
        </w:rPr>
        <w:tab/>
      </w:r>
      <w:r w:rsidR="00712203" w:rsidRPr="003920A7">
        <w:rPr>
          <w:rFonts w:ascii="Times New Roman" w:hAnsi="Times New Roman" w:cs="Times New Roman"/>
          <w:i/>
          <w:iCs/>
          <w:color w:val="222222"/>
          <w:sz w:val="24"/>
          <w:szCs w:val="24"/>
          <w:shd w:val="clear" w:color="auto" w:fill="FFFFFF"/>
        </w:rPr>
        <w:t>Teaching and Learning</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7</w:t>
      </w:r>
      <w:r w:rsidR="00712203" w:rsidRPr="003920A7">
        <w:rPr>
          <w:rFonts w:ascii="Times New Roman" w:hAnsi="Times New Roman" w:cs="Times New Roman"/>
          <w:color w:val="222222"/>
          <w:sz w:val="24"/>
          <w:szCs w:val="24"/>
          <w:shd w:val="clear" w:color="auto" w:fill="FFFFFF"/>
        </w:rPr>
        <w:t>(6), 836-850.</w:t>
      </w:r>
    </w:p>
    <w:p w14:paraId="796D57DB" w14:textId="7791863B"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proofErr w:type="spellStart"/>
      <w:r w:rsidR="00712203" w:rsidRPr="003920A7">
        <w:rPr>
          <w:rFonts w:ascii="Times New Roman" w:hAnsi="Times New Roman" w:cs="Times New Roman"/>
          <w:color w:val="222222"/>
          <w:sz w:val="24"/>
          <w:szCs w:val="24"/>
          <w:shd w:val="clear" w:color="auto" w:fill="FFFFFF"/>
        </w:rPr>
        <w:t>Hartas</w:t>
      </w:r>
      <w:proofErr w:type="spellEnd"/>
      <w:r w:rsidR="00712203" w:rsidRPr="003920A7">
        <w:rPr>
          <w:rFonts w:ascii="Times New Roman" w:hAnsi="Times New Roman" w:cs="Times New Roman"/>
          <w:color w:val="222222"/>
          <w:sz w:val="24"/>
          <w:szCs w:val="24"/>
          <w:shd w:val="clear" w:color="auto" w:fill="FFFFFF"/>
        </w:rPr>
        <w:t>, D. (Ed.). (2015). </w:t>
      </w:r>
      <w:r w:rsidR="00712203" w:rsidRPr="003920A7">
        <w:rPr>
          <w:rFonts w:ascii="Times New Roman" w:hAnsi="Times New Roman" w:cs="Times New Roman"/>
          <w:i/>
          <w:iCs/>
          <w:color w:val="222222"/>
          <w:sz w:val="24"/>
          <w:szCs w:val="24"/>
          <w:shd w:val="clear" w:color="auto" w:fill="FFFFFF"/>
        </w:rPr>
        <w:t xml:space="preserve">Educational research and inquiry: Qualitative and quantitative </w:t>
      </w:r>
      <w:r w:rsidRPr="003920A7">
        <w:rPr>
          <w:rFonts w:ascii="Times New Roman" w:hAnsi="Times New Roman" w:cs="Times New Roman"/>
          <w:i/>
          <w:iCs/>
          <w:color w:val="222222"/>
          <w:sz w:val="24"/>
          <w:szCs w:val="24"/>
          <w:shd w:val="clear" w:color="auto" w:fill="FFFFFF"/>
        </w:rPr>
        <w:tab/>
      </w:r>
      <w:r w:rsidR="00712203" w:rsidRPr="003920A7">
        <w:rPr>
          <w:rFonts w:ascii="Times New Roman" w:hAnsi="Times New Roman" w:cs="Times New Roman"/>
          <w:i/>
          <w:iCs/>
          <w:color w:val="222222"/>
          <w:sz w:val="24"/>
          <w:szCs w:val="24"/>
          <w:shd w:val="clear" w:color="auto" w:fill="FFFFFF"/>
        </w:rPr>
        <w:t>approaches</w:t>
      </w:r>
      <w:r w:rsidR="00712203" w:rsidRPr="003920A7">
        <w:rPr>
          <w:rFonts w:ascii="Times New Roman" w:hAnsi="Times New Roman" w:cs="Times New Roman"/>
          <w:color w:val="222222"/>
          <w:sz w:val="24"/>
          <w:szCs w:val="24"/>
          <w:shd w:val="clear" w:color="auto" w:fill="FFFFFF"/>
        </w:rPr>
        <w:t>. Bloomsbury Publishing.</w:t>
      </w:r>
    </w:p>
    <w:p w14:paraId="72D0668A" w14:textId="77777777" w:rsidR="00712203"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Ingham-Broomfield, R. (2015). A nurses' guide to qualitative research. </w:t>
      </w:r>
      <w:r w:rsidRPr="003920A7">
        <w:rPr>
          <w:rFonts w:ascii="Times New Roman" w:hAnsi="Times New Roman" w:cs="Times New Roman"/>
          <w:i/>
          <w:iCs/>
          <w:color w:val="222222"/>
          <w:sz w:val="24"/>
          <w:szCs w:val="24"/>
          <w:shd w:val="clear" w:color="auto" w:fill="FFFFFF"/>
        </w:rPr>
        <w:t>Australian Journal of Advanced Nursing, The</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32</w:t>
      </w:r>
      <w:r w:rsidRPr="003920A7">
        <w:rPr>
          <w:rFonts w:ascii="Times New Roman" w:hAnsi="Times New Roman" w:cs="Times New Roman"/>
          <w:color w:val="222222"/>
          <w:sz w:val="24"/>
          <w:szCs w:val="24"/>
          <w:shd w:val="clear" w:color="auto" w:fill="FFFFFF"/>
        </w:rPr>
        <w:t>(3), 34.</w:t>
      </w:r>
    </w:p>
    <w:p w14:paraId="3FFAB13F" w14:textId="7A5CB979"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Joshi, A., Kale, S., Chandel, S., &amp; Pal, D. K. (2015). Likert scale: Explored and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explained. </w:t>
      </w:r>
      <w:r w:rsidR="00712203" w:rsidRPr="003920A7">
        <w:rPr>
          <w:rFonts w:ascii="Times New Roman" w:hAnsi="Times New Roman" w:cs="Times New Roman"/>
          <w:i/>
          <w:iCs/>
          <w:color w:val="222222"/>
          <w:sz w:val="24"/>
          <w:szCs w:val="24"/>
          <w:shd w:val="clear" w:color="auto" w:fill="FFFFFF"/>
        </w:rPr>
        <w:t>British Journal of Applied Science &amp; Technology</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7</w:t>
      </w:r>
      <w:r w:rsidR="00712203" w:rsidRPr="003920A7">
        <w:rPr>
          <w:rFonts w:ascii="Times New Roman" w:hAnsi="Times New Roman" w:cs="Times New Roman"/>
          <w:color w:val="222222"/>
          <w:sz w:val="24"/>
          <w:szCs w:val="24"/>
          <w:shd w:val="clear" w:color="auto" w:fill="FFFFFF"/>
        </w:rPr>
        <w:t>(4), 396.</w:t>
      </w:r>
    </w:p>
    <w:p w14:paraId="0F6E9422" w14:textId="77777777" w:rsidR="00712203"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Katz, J. (2015). A theory of qualitative methodology: The social system of analytic fieldwork. </w:t>
      </w:r>
      <w:r w:rsidRPr="003920A7">
        <w:rPr>
          <w:rFonts w:ascii="Times New Roman" w:hAnsi="Times New Roman" w:cs="Times New Roman"/>
          <w:i/>
          <w:iCs/>
          <w:color w:val="222222"/>
          <w:sz w:val="24"/>
          <w:szCs w:val="24"/>
          <w:shd w:val="clear" w:color="auto" w:fill="FFFFFF"/>
        </w:rPr>
        <w:t>Méthod (e) s: African Review of Social Sciences Methodology</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1</w:t>
      </w:r>
      <w:r w:rsidRPr="003920A7">
        <w:rPr>
          <w:rFonts w:ascii="Times New Roman" w:hAnsi="Times New Roman" w:cs="Times New Roman"/>
          <w:color w:val="222222"/>
          <w:sz w:val="24"/>
          <w:szCs w:val="24"/>
          <w:shd w:val="clear" w:color="auto" w:fill="FFFFFF"/>
        </w:rPr>
        <w:t>(1-2), 131-146.</w:t>
      </w:r>
    </w:p>
    <w:p w14:paraId="5066ECCF" w14:textId="77777777" w:rsidR="001A51AD"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Mayer, I. (2015). Qualitative research with a focus on qualitative data analysis. </w:t>
      </w:r>
      <w:r w:rsidRPr="003920A7">
        <w:rPr>
          <w:rFonts w:ascii="Times New Roman" w:hAnsi="Times New Roman" w:cs="Times New Roman"/>
          <w:i/>
          <w:iCs/>
          <w:color w:val="222222"/>
          <w:sz w:val="24"/>
          <w:szCs w:val="24"/>
          <w:shd w:val="clear" w:color="auto" w:fill="FFFFFF"/>
        </w:rPr>
        <w:t>International Journal of Sales, Retailing &amp; Marketing</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4</w:t>
      </w:r>
      <w:r w:rsidRPr="003920A7">
        <w:rPr>
          <w:rFonts w:ascii="Times New Roman" w:hAnsi="Times New Roman" w:cs="Times New Roman"/>
          <w:color w:val="222222"/>
          <w:sz w:val="24"/>
          <w:szCs w:val="24"/>
          <w:shd w:val="clear" w:color="auto" w:fill="FFFFFF"/>
        </w:rPr>
        <w:t>(9), 53-67.</w:t>
      </w:r>
    </w:p>
    <w:p w14:paraId="42402529" w14:textId="2771B62F" w:rsidR="00712203" w:rsidRPr="003920A7" w:rsidRDefault="00712203" w:rsidP="003920A7">
      <w:pPr>
        <w:spacing w:line="480" w:lineRule="auto"/>
        <w:ind w:left="720"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McCusker, K., &amp; Gunaydin, S. (2015). Research using qualitative, quantitative or mixed methods and choice based on the research. </w:t>
      </w:r>
      <w:r w:rsidRPr="003920A7">
        <w:rPr>
          <w:rFonts w:ascii="Times New Roman" w:hAnsi="Times New Roman" w:cs="Times New Roman"/>
          <w:i/>
          <w:iCs/>
          <w:color w:val="222222"/>
          <w:sz w:val="24"/>
          <w:szCs w:val="24"/>
          <w:shd w:val="clear" w:color="auto" w:fill="FFFFFF"/>
        </w:rPr>
        <w:t>Perfusion</w:t>
      </w:r>
      <w:r w:rsidRPr="003920A7">
        <w:rPr>
          <w:rFonts w:ascii="Times New Roman" w:hAnsi="Times New Roman" w:cs="Times New Roman"/>
          <w:color w:val="222222"/>
          <w:sz w:val="24"/>
          <w:szCs w:val="24"/>
          <w:shd w:val="clear" w:color="auto" w:fill="FFFFFF"/>
        </w:rPr>
        <w:t>, </w:t>
      </w:r>
      <w:r w:rsidRPr="003920A7">
        <w:rPr>
          <w:rFonts w:ascii="Times New Roman" w:hAnsi="Times New Roman" w:cs="Times New Roman"/>
          <w:i/>
          <w:iCs/>
          <w:color w:val="222222"/>
          <w:sz w:val="24"/>
          <w:szCs w:val="24"/>
          <w:shd w:val="clear" w:color="auto" w:fill="FFFFFF"/>
        </w:rPr>
        <w:t>30</w:t>
      </w:r>
      <w:r w:rsidRPr="003920A7">
        <w:rPr>
          <w:rFonts w:ascii="Times New Roman" w:hAnsi="Times New Roman" w:cs="Times New Roman"/>
          <w:color w:val="222222"/>
          <w:sz w:val="24"/>
          <w:szCs w:val="24"/>
          <w:shd w:val="clear" w:color="auto" w:fill="FFFFFF"/>
        </w:rPr>
        <w:t>(7), 537-542.</w:t>
      </w:r>
    </w:p>
    <w:p w14:paraId="256A78B1" w14:textId="3B75CF42"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Renard-Penna, R., Mozer, P., Cornud, F., Barry-Delongchamps, N., Bruguière, E., Portalez, D.,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&amp; </w:t>
      </w:r>
      <w:proofErr w:type="spellStart"/>
      <w:r w:rsidR="00712203" w:rsidRPr="003920A7">
        <w:rPr>
          <w:rFonts w:ascii="Times New Roman" w:hAnsi="Times New Roman" w:cs="Times New Roman"/>
          <w:color w:val="222222"/>
          <w:sz w:val="24"/>
          <w:szCs w:val="24"/>
          <w:shd w:val="clear" w:color="auto" w:fill="FFFFFF"/>
        </w:rPr>
        <w:t>Malavaud</w:t>
      </w:r>
      <w:proofErr w:type="spellEnd"/>
      <w:r w:rsidR="00712203" w:rsidRPr="003920A7">
        <w:rPr>
          <w:rFonts w:ascii="Times New Roman" w:hAnsi="Times New Roman" w:cs="Times New Roman"/>
          <w:color w:val="222222"/>
          <w:sz w:val="24"/>
          <w:szCs w:val="24"/>
          <w:shd w:val="clear" w:color="auto" w:fill="FFFFFF"/>
        </w:rPr>
        <w:t xml:space="preserve">, B. (2015). Prostate imaging reporting and data system and Likert scoring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system: multiparametric MR imaging validation study to screen patients for initial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biopsy. </w:t>
      </w:r>
      <w:r w:rsidR="00712203" w:rsidRPr="003920A7">
        <w:rPr>
          <w:rFonts w:ascii="Times New Roman" w:hAnsi="Times New Roman" w:cs="Times New Roman"/>
          <w:i/>
          <w:iCs/>
          <w:color w:val="222222"/>
          <w:sz w:val="24"/>
          <w:szCs w:val="24"/>
          <w:shd w:val="clear" w:color="auto" w:fill="FFFFFF"/>
        </w:rPr>
        <w:t>Radiology</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275</w:t>
      </w:r>
      <w:r w:rsidR="00712203" w:rsidRPr="003920A7">
        <w:rPr>
          <w:rFonts w:ascii="Times New Roman" w:hAnsi="Times New Roman" w:cs="Times New Roman"/>
          <w:color w:val="222222"/>
          <w:sz w:val="24"/>
          <w:szCs w:val="24"/>
          <w:shd w:val="clear" w:color="auto" w:fill="FFFFFF"/>
        </w:rPr>
        <w:t>(2), 458-468.</w:t>
      </w:r>
    </w:p>
    <w:p w14:paraId="437E8771" w14:textId="5970B05A"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proofErr w:type="spellStart"/>
      <w:r w:rsidR="00712203" w:rsidRPr="003920A7">
        <w:rPr>
          <w:rFonts w:ascii="Times New Roman" w:hAnsi="Times New Roman" w:cs="Times New Roman"/>
          <w:color w:val="222222"/>
          <w:sz w:val="24"/>
          <w:szCs w:val="24"/>
          <w:shd w:val="clear" w:color="auto" w:fill="FFFFFF"/>
        </w:rPr>
        <w:t>Sulaiman</w:t>
      </w:r>
      <w:proofErr w:type="spellEnd"/>
      <w:r w:rsidR="00712203" w:rsidRPr="003920A7">
        <w:rPr>
          <w:rFonts w:ascii="Times New Roman" w:hAnsi="Times New Roman" w:cs="Times New Roman"/>
          <w:color w:val="222222"/>
          <w:sz w:val="24"/>
          <w:szCs w:val="24"/>
          <w:shd w:val="clear" w:color="auto" w:fill="FFFFFF"/>
        </w:rPr>
        <w:t xml:space="preserve">, W. S. W., &amp; Zahoni, N. A. (2016). Validation of the Utrecht Work Engagement Scale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(UWES) in the Malaysian context. </w:t>
      </w:r>
      <w:r w:rsidR="00712203" w:rsidRPr="003920A7">
        <w:rPr>
          <w:rFonts w:ascii="Times New Roman" w:hAnsi="Times New Roman" w:cs="Times New Roman"/>
          <w:i/>
          <w:iCs/>
          <w:color w:val="222222"/>
          <w:sz w:val="24"/>
          <w:szCs w:val="24"/>
          <w:shd w:val="clear" w:color="auto" w:fill="FFFFFF"/>
        </w:rPr>
        <w:t xml:space="preserve">International Journal of Social Science and </w:t>
      </w:r>
      <w:r w:rsidRPr="003920A7">
        <w:rPr>
          <w:rFonts w:ascii="Times New Roman" w:hAnsi="Times New Roman" w:cs="Times New Roman"/>
          <w:i/>
          <w:iCs/>
          <w:color w:val="222222"/>
          <w:sz w:val="24"/>
          <w:szCs w:val="24"/>
          <w:shd w:val="clear" w:color="auto" w:fill="FFFFFF"/>
        </w:rPr>
        <w:tab/>
      </w:r>
      <w:r w:rsidR="00712203" w:rsidRPr="003920A7">
        <w:rPr>
          <w:rFonts w:ascii="Times New Roman" w:hAnsi="Times New Roman" w:cs="Times New Roman"/>
          <w:i/>
          <w:iCs/>
          <w:color w:val="222222"/>
          <w:sz w:val="24"/>
          <w:szCs w:val="24"/>
          <w:shd w:val="clear" w:color="auto" w:fill="FFFFFF"/>
        </w:rPr>
        <w:t>Humanity</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6</w:t>
      </w:r>
      <w:r w:rsidR="00712203" w:rsidRPr="003920A7">
        <w:rPr>
          <w:rFonts w:ascii="Times New Roman" w:hAnsi="Times New Roman" w:cs="Times New Roman"/>
          <w:color w:val="222222"/>
          <w:sz w:val="24"/>
          <w:szCs w:val="24"/>
          <w:shd w:val="clear" w:color="auto" w:fill="FFFFFF"/>
        </w:rPr>
        <w:t>(9), 672.</w:t>
      </w:r>
      <w:bookmarkStart w:id="2" w:name="_Hlk5019126"/>
    </w:p>
    <w:p w14:paraId="52E4995B" w14:textId="1ADD650B"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sz w:val="24"/>
          <w:szCs w:val="24"/>
        </w:rPr>
        <w:tab/>
      </w:r>
      <w:proofErr w:type="spellStart"/>
      <w:r w:rsidR="00712203" w:rsidRPr="003920A7">
        <w:rPr>
          <w:rFonts w:ascii="Times New Roman" w:hAnsi="Times New Roman" w:cs="Times New Roman"/>
          <w:sz w:val="24"/>
          <w:szCs w:val="24"/>
        </w:rPr>
        <w:t>Wildemuth</w:t>
      </w:r>
      <w:proofErr w:type="spellEnd"/>
      <w:r w:rsidR="00712203" w:rsidRPr="003920A7">
        <w:rPr>
          <w:rFonts w:ascii="Times New Roman" w:hAnsi="Times New Roman" w:cs="Times New Roman"/>
          <w:sz w:val="24"/>
          <w:szCs w:val="24"/>
        </w:rPr>
        <w:t>, B. M. (Ed.). (2016</w:t>
      </w:r>
      <w:bookmarkEnd w:id="2"/>
      <w:r w:rsidR="00712203" w:rsidRPr="003920A7">
        <w:rPr>
          <w:rFonts w:ascii="Times New Roman" w:hAnsi="Times New Roman" w:cs="Times New Roman"/>
          <w:sz w:val="24"/>
          <w:szCs w:val="24"/>
        </w:rPr>
        <w:t>). </w:t>
      </w:r>
      <w:r w:rsidR="00712203" w:rsidRPr="003920A7">
        <w:rPr>
          <w:rFonts w:ascii="Times New Roman" w:hAnsi="Times New Roman" w:cs="Times New Roman"/>
          <w:i/>
          <w:iCs/>
          <w:sz w:val="24"/>
          <w:szCs w:val="24"/>
        </w:rPr>
        <w:t xml:space="preserve">Applications of social research methods to questions in </w:t>
      </w:r>
      <w:r w:rsidRPr="003920A7">
        <w:rPr>
          <w:rFonts w:ascii="Times New Roman" w:hAnsi="Times New Roman" w:cs="Times New Roman"/>
          <w:i/>
          <w:iCs/>
          <w:sz w:val="24"/>
          <w:szCs w:val="24"/>
        </w:rPr>
        <w:tab/>
      </w:r>
      <w:r w:rsidR="00712203" w:rsidRPr="003920A7">
        <w:rPr>
          <w:rFonts w:ascii="Times New Roman" w:hAnsi="Times New Roman" w:cs="Times New Roman"/>
          <w:i/>
          <w:iCs/>
          <w:sz w:val="24"/>
          <w:szCs w:val="24"/>
        </w:rPr>
        <w:t>information and library science</w:t>
      </w:r>
      <w:r w:rsidR="00712203" w:rsidRPr="003920A7">
        <w:rPr>
          <w:rFonts w:ascii="Times New Roman" w:hAnsi="Times New Roman" w:cs="Times New Roman"/>
          <w:sz w:val="24"/>
          <w:szCs w:val="24"/>
        </w:rPr>
        <w:t>. ABC-CLIO.</w:t>
      </w:r>
    </w:p>
    <w:p w14:paraId="26DC0A1C" w14:textId="7951FA35" w:rsidR="00712203" w:rsidRPr="003920A7" w:rsidRDefault="003920A7" w:rsidP="003920A7">
      <w:pPr>
        <w:spacing w:line="480" w:lineRule="auto"/>
        <w:ind w:hanging="720"/>
        <w:rPr>
          <w:rFonts w:ascii="Times New Roman" w:hAnsi="Times New Roman" w:cs="Times New Roman"/>
          <w:color w:val="222222"/>
          <w:sz w:val="24"/>
          <w:szCs w:val="24"/>
          <w:shd w:val="clear" w:color="auto" w:fill="FFFFFF"/>
        </w:rPr>
      </w:pP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 xml:space="preserve">Wu, W., Jia, F., &amp; Enders, C. (2015). A comparison of imputation strategies for ordinal missing </w:t>
      </w:r>
      <w:r w:rsidRPr="003920A7">
        <w:rPr>
          <w:rFonts w:ascii="Times New Roman" w:hAnsi="Times New Roman" w:cs="Times New Roman"/>
          <w:color w:val="222222"/>
          <w:sz w:val="24"/>
          <w:szCs w:val="24"/>
          <w:shd w:val="clear" w:color="auto" w:fill="FFFFFF"/>
        </w:rPr>
        <w:tab/>
      </w:r>
      <w:r w:rsidR="00712203" w:rsidRPr="003920A7">
        <w:rPr>
          <w:rFonts w:ascii="Times New Roman" w:hAnsi="Times New Roman" w:cs="Times New Roman"/>
          <w:color w:val="222222"/>
          <w:sz w:val="24"/>
          <w:szCs w:val="24"/>
          <w:shd w:val="clear" w:color="auto" w:fill="FFFFFF"/>
        </w:rPr>
        <w:t>data on Likert scale variables. </w:t>
      </w:r>
      <w:r w:rsidR="00712203" w:rsidRPr="003920A7">
        <w:rPr>
          <w:rFonts w:ascii="Times New Roman" w:hAnsi="Times New Roman" w:cs="Times New Roman"/>
          <w:i/>
          <w:iCs/>
          <w:color w:val="222222"/>
          <w:sz w:val="24"/>
          <w:szCs w:val="24"/>
          <w:shd w:val="clear" w:color="auto" w:fill="FFFFFF"/>
        </w:rPr>
        <w:t>Multivariate behavioral research</w:t>
      </w:r>
      <w:r w:rsidR="00712203" w:rsidRPr="003920A7">
        <w:rPr>
          <w:rFonts w:ascii="Times New Roman" w:hAnsi="Times New Roman" w:cs="Times New Roman"/>
          <w:color w:val="222222"/>
          <w:sz w:val="24"/>
          <w:szCs w:val="24"/>
          <w:shd w:val="clear" w:color="auto" w:fill="FFFFFF"/>
        </w:rPr>
        <w:t>, </w:t>
      </w:r>
      <w:r w:rsidR="00712203" w:rsidRPr="003920A7">
        <w:rPr>
          <w:rFonts w:ascii="Times New Roman" w:hAnsi="Times New Roman" w:cs="Times New Roman"/>
          <w:i/>
          <w:iCs/>
          <w:color w:val="222222"/>
          <w:sz w:val="24"/>
          <w:szCs w:val="24"/>
          <w:shd w:val="clear" w:color="auto" w:fill="FFFFFF"/>
        </w:rPr>
        <w:t>50</w:t>
      </w:r>
      <w:r w:rsidR="00712203" w:rsidRPr="003920A7">
        <w:rPr>
          <w:rFonts w:ascii="Times New Roman" w:hAnsi="Times New Roman" w:cs="Times New Roman"/>
          <w:color w:val="222222"/>
          <w:sz w:val="24"/>
          <w:szCs w:val="24"/>
          <w:shd w:val="clear" w:color="auto" w:fill="FFFFFF"/>
        </w:rPr>
        <w:t>(5), 484-503.</w:t>
      </w:r>
    </w:p>
    <w:p w14:paraId="550B8630" w14:textId="77777777" w:rsidR="00712203" w:rsidRPr="003920A7" w:rsidRDefault="00712203" w:rsidP="003920A7">
      <w:pPr>
        <w:spacing w:line="480" w:lineRule="auto"/>
        <w:rPr>
          <w:rFonts w:ascii="Times New Roman" w:hAnsi="Times New Roman" w:cs="Times New Roman"/>
          <w:sz w:val="24"/>
          <w:szCs w:val="24"/>
        </w:rPr>
      </w:pPr>
    </w:p>
    <w:p w14:paraId="5A5DA969" w14:textId="77777777" w:rsidR="00712203" w:rsidRPr="003920A7" w:rsidRDefault="00712203" w:rsidP="003920A7">
      <w:pPr>
        <w:spacing w:line="480" w:lineRule="auto"/>
        <w:ind w:left="720" w:hanging="720"/>
        <w:rPr>
          <w:rFonts w:ascii="Times New Roman" w:hAnsi="Times New Roman" w:cs="Times New Roman"/>
          <w:sz w:val="24"/>
          <w:szCs w:val="24"/>
        </w:rPr>
      </w:pPr>
    </w:p>
    <w:sectPr w:rsidR="00712203" w:rsidRPr="003920A7" w:rsidSect="002B58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C8DC2" w14:textId="77777777" w:rsidR="0068412C" w:rsidRDefault="0068412C">
      <w:pPr>
        <w:spacing w:after="0" w:line="240" w:lineRule="auto"/>
      </w:pPr>
      <w:r>
        <w:separator/>
      </w:r>
    </w:p>
  </w:endnote>
  <w:endnote w:type="continuationSeparator" w:id="0">
    <w:p w14:paraId="036C2AF6" w14:textId="77777777" w:rsidR="0068412C" w:rsidRDefault="00684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83A13" w14:textId="77777777" w:rsidR="0068412C" w:rsidRDefault="0068412C">
      <w:pPr>
        <w:spacing w:after="0" w:line="240" w:lineRule="auto"/>
      </w:pPr>
      <w:r>
        <w:separator/>
      </w:r>
    </w:p>
  </w:footnote>
  <w:footnote w:type="continuationSeparator" w:id="0">
    <w:p w14:paraId="39FEECC7" w14:textId="77777777" w:rsidR="0068412C" w:rsidRDefault="00684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325123932"/>
      <w:docPartObj>
        <w:docPartGallery w:val="Page Numbers (Top of Page)"/>
        <w:docPartUnique/>
      </w:docPartObj>
    </w:sdtPr>
    <w:sdtEndPr>
      <w:rPr>
        <w:noProof/>
      </w:rPr>
    </w:sdtEndPr>
    <w:sdtContent>
      <w:p w14:paraId="0FDEAD77" w14:textId="77777777" w:rsidR="006E6BEE" w:rsidRPr="00F806F9" w:rsidRDefault="006E6BEE" w:rsidP="00F806F9">
        <w:pPr>
          <w:spacing w:line="480" w:lineRule="auto"/>
          <w:rPr>
            <w:sz w:val="24"/>
            <w:szCs w:val="24"/>
          </w:rPr>
        </w:pPr>
        <w:r w:rsidRPr="00F806F9">
          <w:rPr>
            <w:rFonts w:ascii="Times New Roman" w:hAnsi="Times New Roman" w:cs="Times New Roman"/>
            <w:sz w:val="24"/>
            <w:szCs w:val="24"/>
          </w:rPr>
          <w:t>Students Perception of The Sense of Belonging in Social Work Online Education</w:t>
        </w:r>
        <w:r>
          <w:rPr>
            <w:rFonts w:ascii="Times New Roman" w:hAnsi="Times New Roman" w:cs="Times New Roman"/>
            <w:sz w:val="24"/>
            <w:szCs w:val="24"/>
          </w:rPr>
          <w:tab/>
        </w:r>
        <w:r>
          <w:rPr>
            <w:rFonts w:ascii="Times New Roman" w:hAnsi="Times New Roman" w:cs="Times New Roman"/>
            <w:sz w:val="24"/>
            <w:szCs w:val="24"/>
          </w:rPr>
          <w:tab/>
        </w:r>
        <w:r w:rsidRPr="00F806F9">
          <w:rPr>
            <w:rFonts w:ascii="Times New Roman" w:hAnsi="Times New Roman" w:cs="Times New Roman"/>
            <w:sz w:val="24"/>
            <w:szCs w:val="24"/>
          </w:rPr>
          <w:fldChar w:fldCharType="begin"/>
        </w:r>
        <w:r w:rsidRPr="00F806F9">
          <w:rPr>
            <w:rFonts w:ascii="Times New Roman" w:hAnsi="Times New Roman" w:cs="Times New Roman"/>
            <w:sz w:val="24"/>
            <w:szCs w:val="24"/>
          </w:rPr>
          <w:instrText xml:space="preserve"> PAGE   \* MERGEFORMAT </w:instrText>
        </w:r>
        <w:r w:rsidRPr="00F806F9">
          <w:rPr>
            <w:rFonts w:ascii="Times New Roman" w:hAnsi="Times New Roman" w:cs="Times New Roman"/>
            <w:sz w:val="24"/>
            <w:szCs w:val="24"/>
          </w:rPr>
          <w:fldChar w:fldCharType="separate"/>
        </w:r>
        <w:r w:rsidR="003920A7">
          <w:rPr>
            <w:rFonts w:ascii="Times New Roman" w:hAnsi="Times New Roman" w:cs="Times New Roman"/>
            <w:noProof/>
            <w:sz w:val="24"/>
            <w:szCs w:val="24"/>
          </w:rPr>
          <w:t>15</w:t>
        </w:r>
        <w:r w:rsidRPr="00F806F9">
          <w:rPr>
            <w:rFonts w:ascii="Times New Roman" w:hAnsi="Times New Roman" w:cs="Times New Roman"/>
            <w:noProof/>
            <w:sz w:val="24"/>
            <w:szCs w:val="24"/>
          </w:rPr>
          <w:fldChar w:fldCharType="end"/>
        </w:r>
      </w:p>
      <w:p w14:paraId="6CB16E97" w14:textId="77777777" w:rsidR="006E6BEE" w:rsidRPr="00FB78E2" w:rsidRDefault="0068412C" w:rsidP="002B589B">
        <w:pPr>
          <w:pStyle w:val="Header"/>
          <w:jc w:val="right"/>
          <w:rPr>
            <w:rFonts w:ascii="Times New Roman" w:hAnsi="Times New Roman" w:cs="Times New Roman"/>
            <w:sz w:val="16"/>
            <w:szCs w:val="16"/>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70A55" w14:textId="0478B195" w:rsidR="006E6BEE" w:rsidRPr="00D748E7" w:rsidRDefault="006E6BEE" w:rsidP="00D748E7">
    <w:pPr>
      <w:spacing w:line="480" w:lineRule="auto"/>
      <w:rPr>
        <w:rFonts w:ascii="Times New Roman" w:hAnsi="Times New Roman" w:cs="Times New Roman"/>
        <w:noProof/>
        <w:sz w:val="24"/>
        <w:szCs w:val="24"/>
      </w:rPr>
    </w:pPr>
    <w:r w:rsidRPr="00D748E7">
      <w:rPr>
        <w:rFonts w:ascii="Times New Roman" w:hAnsi="Times New Roman" w:cs="Times New Roman"/>
        <w:noProof/>
        <w:sz w:val="24"/>
        <w:szCs w:val="24"/>
      </w:rPr>
      <w:t>Running head:</w:t>
    </w:r>
    <w:r w:rsidRPr="00D748E7">
      <w:rPr>
        <w:sz w:val="24"/>
        <w:szCs w:val="24"/>
      </w:rPr>
      <w:t xml:space="preserve"> </w:t>
    </w:r>
    <w:r w:rsidRPr="00D748E7">
      <w:rPr>
        <w:rFonts w:ascii="Times New Roman" w:hAnsi="Times New Roman" w:cs="Times New Roman"/>
        <w:noProof/>
        <w:sz w:val="24"/>
        <w:szCs w:val="24"/>
      </w:rPr>
      <w:t xml:space="preserve">Students Perception of The Sense of Belonging in </w:t>
    </w:r>
    <w:r w:rsidR="003920A7">
      <w:rPr>
        <w:rFonts w:ascii="Times New Roman" w:hAnsi="Times New Roman" w:cs="Times New Roman"/>
        <w:noProof/>
        <w:sz w:val="24"/>
        <w:szCs w:val="24"/>
      </w:rPr>
      <w:t>Social Work Online Educatio</w:t>
    </w:r>
    <w:r w:rsidRPr="00D748E7">
      <w:rPr>
        <w:rFonts w:ascii="Times New Roman" w:hAnsi="Times New Roman" w:cs="Times New Roman"/>
        <w:noProof/>
        <w:sz w:val="24"/>
        <w:szCs w:val="24"/>
      </w:rPr>
      <w:t xml:space="preserve"> </w:t>
    </w:r>
    <w:r w:rsidRPr="00D748E7">
      <w:rPr>
        <w:rFonts w:ascii="Times New Roman" w:hAnsi="Times New Roman" w:cs="Times New Roman"/>
        <w:noProof/>
        <w:sz w:val="24"/>
        <w:szCs w:val="24"/>
      </w:rPr>
      <w:fldChar w:fldCharType="begin"/>
    </w:r>
    <w:r w:rsidRPr="00D748E7">
      <w:rPr>
        <w:rFonts w:ascii="Times New Roman" w:hAnsi="Times New Roman" w:cs="Times New Roman"/>
        <w:noProof/>
        <w:sz w:val="24"/>
        <w:szCs w:val="24"/>
      </w:rPr>
      <w:instrText xml:space="preserve"> PAGE   \* MERGEFORMAT </w:instrText>
    </w:r>
    <w:r w:rsidRPr="00D748E7">
      <w:rPr>
        <w:rFonts w:ascii="Times New Roman" w:hAnsi="Times New Roman" w:cs="Times New Roman"/>
        <w:noProof/>
        <w:sz w:val="24"/>
        <w:szCs w:val="24"/>
      </w:rPr>
      <w:fldChar w:fldCharType="separate"/>
    </w:r>
    <w:r w:rsidR="003920A7">
      <w:rPr>
        <w:rFonts w:ascii="Times New Roman" w:hAnsi="Times New Roman" w:cs="Times New Roman"/>
        <w:noProof/>
        <w:sz w:val="24"/>
        <w:szCs w:val="24"/>
      </w:rPr>
      <w:t>1</w:t>
    </w:r>
    <w:r w:rsidRPr="00D748E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BE1BF2"/>
    <w:multiLevelType w:val="hybridMultilevel"/>
    <w:tmpl w:val="93860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2AE8"/>
    <w:rsid w:val="000351B3"/>
    <w:rsid w:val="000B6017"/>
    <w:rsid w:val="00115EE8"/>
    <w:rsid w:val="00134ABD"/>
    <w:rsid w:val="00173F1F"/>
    <w:rsid w:val="001A51AD"/>
    <w:rsid w:val="001B58C4"/>
    <w:rsid w:val="00257CBB"/>
    <w:rsid w:val="0028413E"/>
    <w:rsid w:val="002A228F"/>
    <w:rsid w:val="002B589B"/>
    <w:rsid w:val="002E2ACE"/>
    <w:rsid w:val="002F1C45"/>
    <w:rsid w:val="00306351"/>
    <w:rsid w:val="00340B78"/>
    <w:rsid w:val="0034592F"/>
    <w:rsid w:val="00346499"/>
    <w:rsid w:val="00370B23"/>
    <w:rsid w:val="003920A7"/>
    <w:rsid w:val="003A63C8"/>
    <w:rsid w:val="0049101F"/>
    <w:rsid w:val="00494230"/>
    <w:rsid w:val="004A6DA2"/>
    <w:rsid w:val="004B28A5"/>
    <w:rsid w:val="004D4BE1"/>
    <w:rsid w:val="004F6168"/>
    <w:rsid w:val="00526EE8"/>
    <w:rsid w:val="00532A77"/>
    <w:rsid w:val="00551A0D"/>
    <w:rsid w:val="0055398B"/>
    <w:rsid w:val="005755AB"/>
    <w:rsid w:val="00583061"/>
    <w:rsid w:val="00592A11"/>
    <w:rsid w:val="005C3B86"/>
    <w:rsid w:val="00600062"/>
    <w:rsid w:val="00600080"/>
    <w:rsid w:val="0068412C"/>
    <w:rsid w:val="006968A2"/>
    <w:rsid w:val="006E6BEE"/>
    <w:rsid w:val="00712203"/>
    <w:rsid w:val="007150CF"/>
    <w:rsid w:val="00715EF2"/>
    <w:rsid w:val="007C01F7"/>
    <w:rsid w:val="00875F5A"/>
    <w:rsid w:val="008C03CD"/>
    <w:rsid w:val="008C0E83"/>
    <w:rsid w:val="008E0156"/>
    <w:rsid w:val="008F0864"/>
    <w:rsid w:val="008F18B7"/>
    <w:rsid w:val="009119E2"/>
    <w:rsid w:val="00946E7C"/>
    <w:rsid w:val="00976AB2"/>
    <w:rsid w:val="00997599"/>
    <w:rsid w:val="009A161B"/>
    <w:rsid w:val="009E236D"/>
    <w:rsid w:val="009E2D37"/>
    <w:rsid w:val="009F509E"/>
    <w:rsid w:val="00A4158C"/>
    <w:rsid w:val="00A54FEF"/>
    <w:rsid w:val="00A76BB5"/>
    <w:rsid w:val="00AE27C6"/>
    <w:rsid w:val="00AF1E04"/>
    <w:rsid w:val="00BD4E11"/>
    <w:rsid w:val="00CB2AE8"/>
    <w:rsid w:val="00CD0902"/>
    <w:rsid w:val="00D748E7"/>
    <w:rsid w:val="00DD410D"/>
    <w:rsid w:val="00E641F4"/>
    <w:rsid w:val="00E744E4"/>
    <w:rsid w:val="00E74E41"/>
    <w:rsid w:val="00F806F9"/>
    <w:rsid w:val="00F853D6"/>
    <w:rsid w:val="00FA5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BC6E"/>
  <w15:docId w15:val="{AFC7A7C0-6CD7-43A9-B715-47DB15ECD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2AE8"/>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B2AE8"/>
    <w:pPr>
      <w:spacing w:after="160" w:line="254" w:lineRule="auto"/>
    </w:pPr>
    <w:rPr>
      <w:rFonts w:ascii="Calibri" w:eastAsia="Calibri" w:hAnsi="Calibri" w:cs="Calibri"/>
      <w:color w:val="000000"/>
      <w:u w:color="000000"/>
    </w:rPr>
  </w:style>
  <w:style w:type="table" w:styleId="TableGrid">
    <w:name w:val="Table Grid"/>
    <w:basedOn w:val="TableNormal"/>
    <w:uiPriority w:val="39"/>
    <w:rsid w:val="00CB2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2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E8"/>
  </w:style>
  <w:style w:type="paragraph" w:styleId="BalloonText">
    <w:name w:val="Balloon Text"/>
    <w:basedOn w:val="Normal"/>
    <w:link w:val="BalloonTextChar"/>
    <w:uiPriority w:val="99"/>
    <w:semiHidden/>
    <w:unhideWhenUsed/>
    <w:rsid w:val="00E74E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4E41"/>
    <w:rPr>
      <w:rFonts w:ascii="Tahoma" w:hAnsi="Tahoma" w:cs="Tahoma"/>
      <w:sz w:val="16"/>
      <w:szCs w:val="16"/>
    </w:rPr>
  </w:style>
  <w:style w:type="paragraph" w:styleId="Footer">
    <w:name w:val="footer"/>
    <w:basedOn w:val="Normal"/>
    <w:link w:val="FooterChar"/>
    <w:uiPriority w:val="99"/>
    <w:unhideWhenUsed/>
    <w:rsid w:val="00F80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6F9"/>
  </w:style>
  <w:style w:type="paragraph" w:styleId="ListParagraph">
    <w:name w:val="List Paragraph"/>
    <w:basedOn w:val="Normal"/>
    <w:uiPriority w:val="34"/>
    <w:qFormat/>
    <w:rsid w:val="000351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19</Pages>
  <Words>4541</Words>
  <Characters>25888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Probook</cp:lastModifiedBy>
  <cp:revision>5</cp:revision>
  <dcterms:created xsi:type="dcterms:W3CDTF">2019-04-01T15:51:00Z</dcterms:created>
  <dcterms:modified xsi:type="dcterms:W3CDTF">2019-04-01T22:54:00Z</dcterms:modified>
</cp:coreProperties>
</file>